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产品技术要求</w:t>
      </w: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产品名称：</w:t>
      </w:r>
      <w:r>
        <w:rPr>
          <w:rFonts w:hint="eastAsia" w:ascii="仿宋_GB2312" w:hAnsi="黑体" w:cs="宋体"/>
          <w:color w:val="2F2F2F"/>
          <w:kern w:val="0"/>
          <w:sz w:val="29"/>
          <w:szCs w:val="29"/>
        </w:rPr>
        <w:t>DSS191型模拟声光雷</w:t>
      </w:r>
      <w:bookmarkStart w:id="0" w:name="_GoBack"/>
      <w:bookmarkEnd w:id="0"/>
    </w:p>
    <w:p>
      <w:pPr>
        <w:rPr>
          <w:rFonts w:hint="eastAsia" w:ascii="仿宋_GB2312"/>
        </w:rPr>
      </w:pPr>
      <w:r>
        <w:rPr>
          <w:rFonts w:hint="eastAsia" w:ascii="仿宋_GB2312"/>
        </w:rPr>
        <w:t>产品用途:用于投掷训练使用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产品重量：260g±5g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弹径长度:48mm±1mm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终点效应：具有明显声、烟效应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适用环境温度：-20℃—40℃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★点火方式：触发/延期引信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★内部结构：1:1还原现役模拟手雷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环境适用性：对环境依赖小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模拟逼真性：威力大、声光模拟</w:t>
      </w:r>
    </w:p>
    <w:p>
      <w:pPr>
        <w:rPr>
          <w:rFonts w:hint="eastAsia" w:ascii="仿宋_GB2312"/>
        </w:rPr>
      </w:pPr>
      <w:r>
        <w:rPr>
          <w:rFonts w:hint="eastAsia" w:ascii="仿宋_GB2312"/>
        </w:rPr>
        <w:t>★安全性：具备符合法规要求的生产、销售审批手续，点火时间精准，不易出现误伤现象。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3BA82C-4C45-4ACC-BFED-00DAC32575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11D3917-C7AE-4964-9EF9-0B09137063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B5A995-EE13-4001-BB6B-21CBCB634A37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09B524D"/>
    <w:rsid w:val="0002320E"/>
    <w:rsid w:val="00035752"/>
    <w:rsid w:val="00051539"/>
    <w:rsid w:val="00064CB5"/>
    <w:rsid w:val="000864BE"/>
    <w:rsid w:val="000906A8"/>
    <w:rsid w:val="000A4443"/>
    <w:rsid w:val="000F5DEF"/>
    <w:rsid w:val="0010403E"/>
    <w:rsid w:val="00155517"/>
    <w:rsid w:val="0018169B"/>
    <w:rsid w:val="001B4EE1"/>
    <w:rsid w:val="00226A8C"/>
    <w:rsid w:val="00252F3D"/>
    <w:rsid w:val="0028062A"/>
    <w:rsid w:val="002F1AA6"/>
    <w:rsid w:val="0035755F"/>
    <w:rsid w:val="003D0DB2"/>
    <w:rsid w:val="003D358B"/>
    <w:rsid w:val="004004D2"/>
    <w:rsid w:val="00403C70"/>
    <w:rsid w:val="00410B03"/>
    <w:rsid w:val="00447A70"/>
    <w:rsid w:val="00473BE4"/>
    <w:rsid w:val="004E4571"/>
    <w:rsid w:val="005306AB"/>
    <w:rsid w:val="00557C4D"/>
    <w:rsid w:val="00576A48"/>
    <w:rsid w:val="005A30A6"/>
    <w:rsid w:val="005B0769"/>
    <w:rsid w:val="005D30CD"/>
    <w:rsid w:val="006334C2"/>
    <w:rsid w:val="00672E1F"/>
    <w:rsid w:val="00687AA9"/>
    <w:rsid w:val="00693997"/>
    <w:rsid w:val="006C49FE"/>
    <w:rsid w:val="006C5F10"/>
    <w:rsid w:val="006D67D1"/>
    <w:rsid w:val="006F3ADC"/>
    <w:rsid w:val="006F5FD8"/>
    <w:rsid w:val="00720B95"/>
    <w:rsid w:val="00733718"/>
    <w:rsid w:val="007A1BBE"/>
    <w:rsid w:val="007F57BB"/>
    <w:rsid w:val="00827804"/>
    <w:rsid w:val="008767DF"/>
    <w:rsid w:val="008A189D"/>
    <w:rsid w:val="008F0DF4"/>
    <w:rsid w:val="008F5DF8"/>
    <w:rsid w:val="00917A3E"/>
    <w:rsid w:val="00917DD0"/>
    <w:rsid w:val="00932452"/>
    <w:rsid w:val="00932740"/>
    <w:rsid w:val="00936D46"/>
    <w:rsid w:val="00942C9C"/>
    <w:rsid w:val="00952B9C"/>
    <w:rsid w:val="009B524D"/>
    <w:rsid w:val="009C1320"/>
    <w:rsid w:val="009D0A4A"/>
    <w:rsid w:val="00A9766A"/>
    <w:rsid w:val="00AB6D39"/>
    <w:rsid w:val="00B449EB"/>
    <w:rsid w:val="00B57FC0"/>
    <w:rsid w:val="00B84473"/>
    <w:rsid w:val="00BB340C"/>
    <w:rsid w:val="00BB5354"/>
    <w:rsid w:val="00BC0A71"/>
    <w:rsid w:val="00BC5286"/>
    <w:rsid w:val="00BE73CD"/>
    <w:rsid w:val="00C6191B"/>
    <w:rsid w:val="00C67C48"/>
    <w:rsid w:val="00CA6F88"/>
    <w:rsid w:val="00CB07B3"/>
    <w:rsid w:val="00CC06F2"/>
    <w:rsid w:val="00CD5467"/>
    <w:rsid w:val="00CF4963"/>
    <w:rsid w:val="00D230B7"/>
    <w:rsid w:val="00E16272"/>
    <w:rsid w:val="00E34540"/>
    <w:rsid w:val="00E510EF"/>
    <w:rsid w:val="00E56AAD"/>
    <w:rsid w:val="00E57759"/>
    <w:rsid w:val="00E87CF7"/>
    <w:rsid w:val="00EB19A8"/>
    <w:rsid w:val="00EB5CBF"/>
    <w:rsid w:val="00F02F0E"/>
    <w:rsid w:val="00F168AD"/>
    <w:rsid w:val="00F4289D"/>
    <w:rsid w:val="00F70CA1"/>
    <w:rsid w:val="00FC2DFB"/>
    <w:rsid w:val="00FE2EC6"/>
    <w:rsid w:val="00FF62FE"/>
    <w:rsid w:val="517322AF"/>
    <w:rsid w:val="718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眉 Char"/>
    <w:basedOn w:val="8"/>
    <w:link w:val="4"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861</Characters>
  <Lines>7</Lines>
  <Paragraphs>2</Paragraphs>
  <TotalTime>153</TotalTime>
  <ScaleCrop>false</ScaleCrop>
  <LinksUpToDate>false</LinksUpToDate>
  <CharactersWithSpaces>1010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2022-12-09T08:39:00Z</dcterms:created>
  <dc:creator>wlzx</dc:creator>
  <cp:lastModifiedBy>网络中心值班</cp:lastModifiedBy>
  <dcterms:modified xsi:type="dcterms:W3CDTF">2024-03-14T10:19:05Z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71E0250163044AB6B20DD7CC4D62F60C_13</vt:lpwstr>
  </property>
</Properties>
</file>