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w:t>
      </w:r>
      <w:r>
        <w:rPr>
          <w:rFonts w:hint="eastAsia" w:ascii="Times New Roman" w:hAnsi="Times New Roman" w:eastAsia="方正小标宋简体" w:cs="Times New Roman"/>
          <w:kern w:val="2"/>
          <w:sz w:val="44"/>
          <w:szCs w:val="44"/>
          <w:u w:val="single"/>
        </w:rPr>
        <w:t>CO2培养箱</w:t>
      </w:r>
      <w:r>
        <w:rPr>
          <w:rFonts w:hint="eastAsia" w:ascii="Times New Roman" w:hAnsi="Times New Roman" w:eastAsia="方正小标宋简体" w:cs="Times New Roman"/>
          <w:kern w:val="2"/>
          <w:sz w:val="44"/>
          <w:szCs w:val="44"/>
          <w:u w:val="single"/>
          <w:lang w:val="en-US" w:eastAsia="zh-CN"/>
        </w:rPr>
        <w:t xml:space="preserve">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CO2培养箱</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rPr>
        <w:t>1</w:t>
      </w:r>
      <w:r>
        <w:rPr>
          <w:rFonts w:hint="eastAsia" w:ascii="Times New Roman" w:hAnsi="Times New Roman" w:eastAsia="黑体" w:cs="Times New Roman"/>
          <w:kern w:val="2"/>
          <w:sz w:val="28"/>
          <w:szCs w:val="28"/>
          <w:u w:val="single"/>
          <w:lang w:val="en-US" w:eastAsia="zh-CN"/>
        </w:rPr>
        <w:t>0</w:t>
      </w:r>
      <w:r>
        <w:rPr>
          <w:rFonts w:hint="eastAsia" w:ascii="Times New Roman" w:hAnsi="Times New Roman" w:eastAsia="黑体" w:cs="Times New Roman"/>
          <w:kern w:val="2"/>
          <w:sz w:val="28"/>
          <w:szCs w:val="28"/>
          <w:u w:val="single"/>
        </w:rPr>
        <w:t>.00万元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CO2培养箱</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837"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台</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CO2培养箱</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rPr>
              <w:t>台</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eastAsia="宋体" w:cs="Times New Roman"/>
                <w:kern w:val="2"/>
                <w:sz w:val="21"/>
                <w:szCs w:val="21"/>
                <w:lang w:val="en-US" w:eastAsia="zh-CN" w:bidi="ar-SA"/>
              </w:rPr>
            </w:pPr>
            <w:r>
              <w:rPr>
                <w:rFonts w:hint="eastAsia" w:ascii="Times New Roman" w:hAnsi="Times New Roman" w:cs="Times New Roman"/>
                <w:kern w:val="2"/>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用于细胞培养。</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rPr>
              <w:t>内部工作体积：≥1</w:t>
            </w:r>
            <w:r>
              <w:t>80</w:t>
            </w:r>
            <w:r>
              <w:rPr>
                <w:rFonts w:hint="eastAsia"/>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rPr>
              <w:t>标配搁板数目：≥</w:t>
            </w:r>
            <w:r>
              <w:t>3</w:t>
            </w:r>
            <w:r>
              <w:rPr>
                <w:rFonts w:hint="eastAsia"/>
              </w:rPr>
              <w:t>块，单块隔板承重量≥2</w:t>
            </w:r>
            <w:r>
              <w:t>3</w:t>
            </w:r>
            <w:r>
              <w:rPr>
                <w:rFonts w:hint="eastAsia"/>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温度控制精度≤±</w:t>
            </w:r>
            <w:r>
              <w:t>0.1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温度均一性≤±</w:t>
            </w:r>
            <w:r>
              <w:t>0.</w:t>
            </w:r>
            <w:r>
              <w:rPr>
                <w:rFonts w:hint="eastAsia"/>
              </w:rPr>
              <w:t>3℃</w:t>
            </w:r>
            <w:r>
              <w:t>(</w:t>
            </w:r>
            <w:r>
              <w:rPr>
                <w:rFonts w:hint="eastAsia"/>
              </w:rPr>
              <w:t>在37℃下)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rPr>
              <w:t>二氧化碳控制精度≤±</w:t>
            </w:r>
            <w:r>
              <w:t>0.1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rPr>
                <w:rFonts w:ascii="宋体" w:hAnsi="宋体"/>
              </w:rPr>
            </w:pPr>
            <w:r>
              <w:rPr>
                <w:rFonts w:hint="eastAsia"/>
              </w:rPr>
              <w:t>二氧化碳浓度恢复：3分钟内达到5±</w:t>
            </w:r>
            <w:r>
              <w:t>0.2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rPr>
              <w:t>高效过滤系统在关门5分钟内使腔体达到100级洁净指标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rPr>
              <w:t>二氧化碳浓度控制：位于箱体内TC 热导传感器</w:t>
            </w:r>
            <w:bookmarkStart w:id="0" w:name="_Hlk99785973"/>
            <w:r>
              <w:rPr>
                <w:rFonts w:hint="eastAsia"/>
              </w:rPr>
              <w:t>（非红外IR传感器）</w:t>
            </w:r>
            <w:bookmarkEnd w:id="0"/>
            <w:r>
              <w:rPr>
                <w:rFonts w:hint="eastAsia"/>
              </w:rPr>
              <w:t>在线检测CO2浓度，探头质保5年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sz w:val="24"/>
              </w:rPr>
              <w:t>标配原装可去除VOC的HEPA过滤器，可用于去除挥发性有机物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pPr>
            <w:r>
              <w:rPr>
                <w:rFonts w:hint="eastAsia"/>
              </w:rPr>
              <w:t>可进行培养箱除菌，灭菌时间≤3小时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ascii="Times New Roman" w:hAnsi="Times New Roman" w:cs="Times New Roman"/>
              </w:rPr>
              <w:t>CO2培养箱 1台</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rPr>
        <w:t>两</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2"/>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2"/>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360" w:lineRule="auto"/>
        <w:ind w:firstLine="2240" w:firstLineChars="800"/>
        <w:jc w:val="right"/>
        <w:rPr>
          <w:rFonts w:asciiTheme="minorEastAsia" w:hAnsiTheme="minorEastAsia" w:eastAsiaTheme="minorEastAsia"/>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bookmarkStart w:id="1" w:name="_GoBack"/>
      <w:bookmarkEnd w:id="1"/>
    </w:p>
    <w:p>
      <w:pPr>
        <w:rPr>
          <w:b/>
          <w:sz w:val="44"/>
          <w:szCs w:val="44"/>
        </w:rPr>
      </w:pPr>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37247BC"/>
    <w:rsid w:val="18DA6CE0"/>
    <w:rsid w:val="39924BE7"/>
    <w:rsid w:val="55346855"/>
    <w:rsid w:val="5F19244E"/>
    <w:rsid w:val="6C844649"/>
    <w:rsid w:val="720E691A"/>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Document Map"/>
    <w:basedOn w:val="1"/>
    <w:link w:val="59"/>
    <w:semiHidden/>
    <w:unhideWhenUsed/>
    <w:qFormat/>
    <w:uiPriority w:val="99"/>
    <w:rPr>
      <w:rFonts w:ascii="宋体"/>
      <w:sz w:val="18"/>
      <w:szCs w:val="18"/>
    </w:rPr>
  </w:style>
  <w:style w:type="paragraph" w:styleId="7">
    <w:name w:val="Body Text"/>
    <w:basedOn w:val="1"/>
    <w:link w:val="33"/>
    <w:qFormat/>
    <w:uiPriority w:val="0"/>
    <w:rPr>
      <w:rFonts w:ascii="仿宋_GB2312" w:hAnsi="Times New Roman" w:eastAsia="仿宋_GB2312" w:cs="仿宋_GB2312"/>
      <w:b/>
      <w:bCs/>
      <w:kern w:val="2"/>
      <w:sz w:val="32"/>
      <w:szCs w:val="32"/>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qFormat/>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qFormat/>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7"/>
    <w:qFormat/>
    <w:locked/>
    <w:uiPriority w:val="0"/>
    <w:rPr>
      <w:rFonts w:cs="Times New Roman"/>
      <w:kern w:val="10"/>
      <w:sz w:val="21"/>
      <w:szCs w:val="21"/>
    </w:rPr>
  </w:style>
  <w:style w:type="character" w:customStyle="1" w:styleId="34">
    <w:name w:val="批注框文本 字符"/>
    <w:basedOn w:val="21"/>
    <w:link w:val="12"/>
    <w:qFormat/>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qFormat/>
    <w:uiPriority w:val="99"/>
    <w:rPr>
      <w:rFonts w:eastAsia="宋体" w:cs="Times New Roman"/>
      <w:kern w:val="2"/>
      <w:sz w:val="18"/>
      <w:szCs w:val="18"/>
      <w:lang w:val="en-US" w:eastAsia="zh-CN"/>
    </w:rPr>
  </w:style>
  <w:style w:type="character" w:customStyle="1" w:styleId="37">
    <w:name w:val="Char Char1"/>
    <w:basedOn w:val="21"/>
    <w:qFormat/>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qFormat/>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6"/>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2358</Words>
  <Characters>2442</Characters>
  <Lines>33</Lines>
  <Paragraphs>9</Paragraphs>
  <TotalTime>0</TotalTime>
  <ScaleCrop>false</ScaleCrop>
  <LinksUpToDate>false</LinksUpToDate>
  <CharactersWithSpaces>2530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2024-04-29T16:25:29Z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EE189394CC7C4DC7B48308F95B079178_13</vt:lpwstr>
  </property>
</Properties>
</file>