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Times New Roman" w:hAnsi="Times New Roman" w:eastAsia="方正大标宋简体" w:cs="Times New Roman"/>
          <w:sz w:val="84"/>
          <w:szCs w:val="84"/>
        </w:rPr>
      </w:pPr>
      <w:r>
        <w:rPr>
          <w:rFonts w:hint="eastAsia" w:ascii="Times New Roman" w:hAnsi="Times New Roman" w:eastAsia="方正小标宋简体" w:cs="Times New Roman"/>
          <w:sz w:val="84"/>
          <w:szCs w:val="84"/>
        </w:rPr>
        <w:t>询 价 文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eastAsia="方正大标宋简体" w:cs="Times New Roman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20万元（不含）以下</w:t>
      </w:r>
      <w:r>
        <w:rPr>
          <w:rFonts w:hint="eastAsia" w:eastAsia="方正大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500"/>
        <w:jc w:val="both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项目名称：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>24小时自助借还图书柜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343" w:firstLine="1540" w:firstLineChars="350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500"/>
        <w:jc w:val="both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采购单位：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>陆军军医大学某单位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二○二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" w:hAnsi="Times New Roman" w:eastAsia="方正大标宋简体" w:cs="Times New Roman"/>
          <w:sz w:val="44"/>
          <w:szCs w:val="44"/>
        </w:rPr>
      </w:pPr>
    </w:p>
    <w:p>
      <w:pPr>
        <w:snapToGrid w:val="0"/>
        <w:spacing w:line="500" w:lineRule="exact"/>
        <w:rPr>
          <w:rFonts w:ascii="Times New Roman" w:hAnsi="Times New Roman" w:eastAsia="黑体" w:cs="Times New Roman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fmt="decimal" w:start="1"/>
          <w:cols w:space="720" w:num="1"/>
          <w:titlePg/>
          <w:docGrid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就以下项目进行询价采购，欢迎有资格的供应商参加该项目询价。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24小时自助借还图书柜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项目预算：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17.5万元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陆军军医大学某单位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项目概况：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89"/>
        <w:gridCol w:w="4682"/>
        <w:gridCol w:w="704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15" w:type="pct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747" w:type="pct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技术要求</w:t>
            </w:r>
          </w:p>
        </w:tc>
        <w:tc>
          <w:tcPr>
            <w:tcW w:w="413" w:type="pct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545" w:type="pct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24小时自助借还图书柜</w:t>
            </w:r>
          </w:p>
        </w:tc>
        <w:tc>
          <w:tcPr>
            <w:tcW w:w="2747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自助借还机通过有线或无线，接入学术局域网，和图书馆业务系统及OPAC查询系统整合在一起。自助借还机需容纳至少240册图书，外观美观防水。功能上设备支持图书自动外借、归还,从而实现图书的自循环借还。整机经济运行功耗≤60W，支持一卡通或电子借阅证借阅，支持摄像头扩展，具有照明自适应灯光控制功能。</w:t>
            </w:r>
          </w:p>
        </w:tc>
        <w:tc>
          <w:tcPr>
            <w:tcW w:w="413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自助借还图书柜配套设施设备</w:t>
            </w:r>
          </w:p>
        </w:tc>
        <w:tc>
          <w:tcPr>
            <w:tcW w:w="2747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防水雨棚：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耐高温、耐冲击、耐腐蚀。坚固耐用、遮阳隔热、自带排水、防火阻燃。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线缆安装：符合国家相关规范和标准。</w:t>
            </w:r>
            <w:bookmarkEnd w:id="0"/>
          </w:p>
        </w:tc>
        <w:tc>
          <w:tcPr>
            <w:tcW w:w="413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747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13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45" w:type="pc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供应商资格要求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（一）符合《中华人民共和国政府采购法》第二十二条资格条件：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5.参加政府采购活动前3年内，在经营活动中没有重大违法记录；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（二）特定资格条件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人无因违法经营而受到刑事处罚、责令停产停业、吊销许可证或执照、较大数额罚款等行政处罚。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2.本项目不接受联合体报价。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参加报价供应商必须满足资格要求中的所有条款，否则其报价将被拒绝。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询价文件申领时间、方式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（二）询价文件申领方式：同询价公告一并挂网，自行下载。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报价文件递交：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报价文件递交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截止时间：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报价文件递交要求：签字盖章完善并密封递交，否则其报价将被拒绝。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（三）报价文件递交地址：</w:t>
      </w:r>
      <w:r>
        <w:rPr>
          <w:rFonts w:hint="eastAsia" w:ascii="仿宋_GB2312" w:hAnsi="仿宋_GB2312" w:eastAsia="仿宋_GB2312" w:cs="仿宋_GB2312"/>
          <w:szCs w:val="28"/>
        </w:rPr>
        <w:t>重庆市沙坪坝区高滩岩正街3</w:t>
      </w:r>
      <w:r>
        <w:rPr>
          <w:rFonts w:ascii="仿宋_GB2312" w:hAnsi="仿宋_GB2312" w:eastAsia="仿宋_GB2312" w:cs="仿宋_GB2312"/>
          <w:szCs w:val="28"/>
        </w:rPr>
        <w:t>0号</w:t>
      </w:r>
      <w:r>
        <w:rPr>
          <w:rFonts w:hint="eastAsia" w:ascii="仿宋_GB2312" w:hAnsi="仿宋_GB2312" w:eastAsia="仿宋_GB2312" w:cs="仿宋_GB2312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王老师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60" w:firstLineChars="200"/>
        <w:textAlignment w:val="baseline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023-68771058 </w:t>
      </w:r>
    </w:p>
    <w:p>
      <w:pPr>
        <w:pStyle w:val="4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技术与商务需求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采购需求一览表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65"/>
        <w:gridCol w:w="1663"/>
        <w:gridCol w:w="141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564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cs="Times New Roman" w:eastAsiaTheme="minorEastAsia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828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50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24小时自助借还图书柜</w:t>
            </w:r>
          </w:p>
        </w:tc>
        <w:tc>
          <w:tcPr>
            <w:tcW w:w="976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8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自助借还图书柜配套设施设备</w:t>
            </w:r>
          </w:p>
        </w:tc>
        <w:tc>
          <w:tcPr>
            <w:tcW w:w="976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28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技术需求</w:t>
      </w:r>
    </w:p>
    <w:tbl>
      <w:tblPr>
        <w:tblStyle w:val="19"/>
        <w:tblpPr w:leftFromText="180" w:rightFromText="180" w:vertAnchor="text" w:horzAnchor="page" w:tblpX="1792" w:tblpY="488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品名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整机柜体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设备选用优质钣金，工艺精细，表面经过环保喷涂处理，平整亮洁；耐用且不易腐蚀；专业的外观造型，整机模块化结构设计，符合人体工程学；使用安全，维护方便；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设备通过抗扰度（电快速瞬变脉冲群及浪涌冲击）试验，符合《GB/T17626.4-2018》、《GB/T 17626.5-2019》标准，提供具有CNAS及CMA认证的检测报告复印件加盖投标人公章；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设备通过电压波动与闪烁试验，符合《GB/T17625.2-2007》标准，提供具有CNAS及CMA认证的检测报告复印件加盖投标人公章；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设备系统支持自动升级功能，满足获取更新、推送更新及升级等功能需求，且通过《GB/T25000.51-2016》标准检测，提供具有CNAS及CMA认证的检测报告复印件加盖投标人公章；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所投设备通过无线电型号核准，具有型号核准证证书，提供证书复印件加盖投标人公章；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整机尺寸：长≥1000mm，宽≥450mm，高≥1500mm；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配备防雨雨棚：耐高温、耐冲击、耐腐蚀。坚固耐用、遮阳隔热、自带排水、防火阻燃；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线缆安装：符合国家相关规范和标准；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电容触摸显示屏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嵌入式工业显示屏；20寸及以上；支持多点触摸，智能语音，具有语音化、图形化的人机交互友好操作界面；提供搜索和查询功能；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工控主机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高速芯片组，运行内存：2GB以上；系统存储：128G SSD；9代i3或以上处理器；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▲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整机经济运行功耗≤60W；支持以太网有线连接、WiFi无线连接，（Android或windows系统）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读者证识别区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设备核心模块读写器具备抗高低温、振动、冲击、抗扰度性能，通过GB/T2423.1-2008、GB/T2423.2-2008、GB/T2423.10-2019、GB/T2423.56-2018、GB/T2423.5-2019标准测试，提供具有CNAS及CMA认证的检测报告复印件加盖投标人公章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；对接大学业务管理系统，通过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一卡通、虚拟借阅证实现图书借阅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还书箱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内置还书箱，还书箱口具有RFID读写器可识别还入的图书，还书箱满可提示馆员前来更换还书箱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可设置还书箱和还书格的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还书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电控门锁（含门锁控制板）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每一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独立内置电控锁，单独控制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单元格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开门。开锁瞬时通电时间小于1秒，平时关门上锁不耗电，使用寿命100万次以上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设备接口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3C认证电源接口模块，国标品字电源接口；RJ45接口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音频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液晶电视箱体喇叭，双喇叭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振膜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声音清晰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摄像头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摄像头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扩展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，可用于人脸识别以及借还书过程进行拍照或录像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摄像头支持物理连接断开；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定时模块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定时开关机，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可24小时持续运行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漏电保护模块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过载\漏电\短路保护，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通过自动断电等方式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保证机柜安全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条码扫描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▲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专业型的嵌入式二维扫描平台，专业条码阅读器，可以轻松读取各种屏幕亮度的手机一维条码、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智能灯光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照明</w:t>
            </w:r>
          </w:p>
        </w:tc>
        <w:tc>
          <w:tcPr>
            <w:tcW w:w="6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每个格栅顶部左右居中位置安装照明光源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具有照明自适应功能，进入屏保同时降低屏幕亮度，书仓照明自动关闭；借还书时提高屏幕亮度，书仓照明自动开启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tbl>
      <w:tblPr>
        <w:tblStyle w:val="19"/>
        <w:tblpPr w:leftFromText="180" w:rightFromText="180" w:vertAnchor="text" w:horzAnchor="page" w:tblpX="1807" w:tblpY="477"/>
        <w:tblOverlap w:val="never"/>
        <w:tblW w:w="85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功能要求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藏书容量：一个格口内只放一本图书，藏书容量≥240册，支持扩展，一台主柜可配置一台或多台副柜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★设备需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无缝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对接图书馆当前业务系统、RFID标签系统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设备支持图书上架，下架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，支持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馆员指定上架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馆员摆放图书时，可指定分配书格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具备书格门开关状态自动检测功能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一卡通、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电子借阅证（条形码、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二维码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等方式识别读者身份信息；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支持人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脸识别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扩展（本次不配置）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（一）实施要求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ascii="Times New Roman" w:hAnsi="Times New Roman" w:eastAsia="仿宋_GB2312" w:cs="Times New Roman"/>
          <w:szCs w:val="28"/>
        </w:rPr>
      </w:pPr>
      <w:r>
        <w:rPr>
          <w:rFonts w:hint="eastAsia" w:ascii="Times New Roman" w:hAnsi="Times New Roman" w:eastAsia="仿宋_GB2312" w:cs="Times New Roman"/>
          <w:szCs w:val="28"/>
        </w:rPr>
        <w:t>1.</w:t>
      </w:r>
      <w:r>
        <w:rPr>
          <w:rFonts w:hint="eastAsia" w:eastAsia="仿宋_GB2312" w:cs="Times New Roman"/>
          <w:szCs w:val="28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szCs w:val="28"/>
        </w:rPr>
        <w:t>时间</w:t>
      </w:r>
      <w:r>
        <w:rPr>
          <w:rFonts w:hint="eastAsia" w:eastAsia="仿宋_GB2312" w:cs="Times New Roman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Cs w:val="28"/>
        </w:rPr>
        <w:t>成交人应在采购合同生效后，自</w:t>
      </w:r>
      <w:r>
        <w:rPr>
          <w:rFonts w:hint="eastAsia" w:eastAsia="仿宋_GB2312" w:cs="Times New Roman"/>
          <w:szCs w:val="28"/>
          <w:lang w:eastAsia="zh-CN"/>
        </w:rPr>
        <w:t>采购人</w:t>
      </w:r>
      <w:r>
        <w:rPr>
          <w:rFonts w:hint="eastAsia" w:ascii="Times New Roman" w:hAnsi="Times New Roman" w:eastAsia="仿宋_GB2312" w:cs="Times New Roman"/>
          <w:szCs w:val="28"/>
        </w:rPr>
        <w:t>提交订单申请不超过</w:t>
      </w:r>
      <w:r>
        <w:rPr>
          <w:rFonts w:hint="eastAsia" w:eastAsia="仿宋_GB2312" w:cs="Times New Roman"/>
          <w:szCs w:val="28"/>
          <w:u w:val="single"/>
          <w:lang w:val="en-US" w:eastAsia="zh-CN"/>
        </w:rPr>
        <w:t xml:space="preserve"> 30 </w:t>
      </w:r>
      <w:r>
        <w:rPr>
          <w:rFonts w:hint="eastAsia" w:ascii="Times New Roman" w:hAnsi="Times New Roman" w:eastAsia="仿宋_GB2312" w:cs="Times New Roman"/>
          <w:szCs w:val="28"/>
        </w:rPr>
        <w:t>个日历日内送货到</w:t>
      </w:r>
      <w:r>
        <w:rPr>
          <w:rFonts w:hint="eastAsia" w:eastAsia="仿宋_GB2312" w:cs="Times New Roman"/>
          <w:szCs w:val="28"/>
          <w:lang w:eastAsia="zh-CN"/>
        </w:rPr>
        <w:t>采购人</w:t>
      </w:r>
      <w:r>
        <w:rPr>
          <w:rFonts w:hint="eastAsia" w:ascii="Times New Roman" w:hAnsi="Times New Roman" w:eastAsia="仿宋_GB2312" w:cs="Times New Roman"/>
          <w:szCs w:val="28"/>
        </w:rPr>
        <w:t>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ascii="Times New Roman" w:hAnsi="Times New Roman" w:eastAsia="仿宋_GB2312" w:cs="Times New Roman"/>
          <w:szCs w:val="28"/>
        </w:rPr>
      </w:pPr>
      <w:r>
        <w:rPr>
          <w:rFonts w:hint="eastAsia" w:ascii="Times New Roman" w:hAnsi="Times New Roman" w:eastAsia="仿宋_GB2312" w:cs="Times New Roman"/>
          <w:szCs w:val="28"/>
        </w:rPr>
        <w:t>2.</w:t>
      </w:r>
      <w:r>
        <w:rPr>
          <w:rFonts w:hint="eastAsia" w:eastAsia="仿宋_GB2312" w:cs="Times New Roman"/>
          <w:szCs w:val="28"/>
          <w:lang w:eastAsia="zh-CN"/>
        </w:rPr>
        <w:t>实施地点：</w:t>
      </w:r>
      <w:r>
        <w:rPr>
          <w:rFonts w:hint="eastAsia" w:ascii="Times New Roman" w:hAnsi="Times New Roman" w:eastAsia="仿宋_GB2312" w:cs="Times New Roman"/>
          <w:szCs w:val="28"/>
        </w:rPr>
        <w:t>重庆市沙坪坝区（采购</w:t>
      </w:r>
      <w:r>
        <w:rPr>
          <w:rFonts w:hint="eastAsia" w:eastAsia="仿宋_GB2312" w:cs="Times New Roman"/>
          <w:szCs w:val="28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Cs w:val="28"/>
        </w:rPr>
        <w:t>指定地点）。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ascii="Times New Roman" w:hAnsi="Times New Roman" w:eastAsia="仿宋_GB2312" w:cs="Times New Roman"/>
          <w:szCs w:val="28"/>
        </w:rPr>
      </w:pPr>
      <w:r>
        <w:rPr>
          <w:rFonts w:hint="eastAsia" w:eastAsia="仿宋_GB2312" w:cs="Times New Roman"/>
          <w:szCs w:val="28"/>
          <w:lang w:val="en-US" w:eastAsia="zh-CN"/>
        </w:rPr>
        <w:t>3.实施</w:t>
      </w:r>
      <w:r>
        <w:rPr>
          <w:rFonts w:hint="eastAsia" w:ascii="Times New Roman" w:hAnsi="Times New Roman" w:eastAsia="仿宋_GB2312" w:cs="Times New Roman"/>
          <w:szCs w:val="28"/>
        </w:rPr>
        <w:t>方式：成交人按照</w:t>
      </w:r>
      <w:r>
        <w:rPr>
          <w:rFonts w:hint="eastAsia" w:eastAsia="仿宋_GB2312" w:cs="Times New Roman"/>
          <w:szCs w:val="28"/>
          <w:lang w:eastAsia="zh-CN"/>
        </w:rPr>
        <w:t>采购单位</w:t>
      </w:r>
      <w:r>
        <w:rPr>
          <w:rFonts w:hint="eastAsia" w:ascii="Times New Roman" w:hAnsi="Times New Roman" w:eastAsia="仿宋_GB2312" w:cs="Times New Roman"/>
          <w:szCs w:val="28"/>
        </w:rPr>
        <w:t>的订购数量，按需分批将货物送到采购</w:t>
      </w:r>
      <w:r>
        <w:rPr>
          <w:rFonts w:hint="eastAsia" w:eastAsia="仿宋_GB2312" w:cs="Times New Roman"/>
          <w:szCs w:val="28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Cs w:val="28"/>
        </w:rPr>
        <w:t>指定交货地点。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（二）售后服务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hint="eastAsia" w:eastAsia="仿宋_GB2312" w:cs="Times New Roman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8"/>
        </w:rPr>
        <w:t>1.免费质量保证期</w:t>
      </w:r>
      <w:r>
        <w:rPr>
          <w:rFonts w:hint="eastAsia" w:eastAsia="仿宋_GB2312" w:cs="Times New Roman"/>
          <w:szCs w:val="28"/>
          <w:lang w:eastAsia="zh-CN"/>
        </w:rPr>
        <w:t>：</w:t>
      </w:r>
      <w:r>
        <w:rPr>
          <w:rFonts w:hint="eastAsia" w:eastAsia="仿宋_GB2312" w:cs="Times New Roman"/>
          <w:szCs w:val="28"/>
          <w:u w:val="single"/>
          <w:lang w:val="en-US" w:eastAsia="zh-CN"/>
        </w:rPr>
        <w:t xml:space="preserve"> 2 </w:t>
      </w:r>
      <w:r>
        <w:rPr>
          <w:rFonts w:hint="eastAsia" w:eastAsia="仿宋_GB2312" w:cs="Times New Roman"/>
          <w:szCs w:val="28"/>
          <w:lang w:val="en-US" w:eastAsia="zh-CN"/>
        </w:rPr>
        <w:t>年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仿宋_GB2312" w:cs="Times New Roman"/>
          <w:szCs w:val="28"/>
          <w:lang w:val="en-US" w:eastAsia="zh-CN"/>
        </w:rPr>
        <w:t xml:space="preserve">    2.采购方有权按照招标技术要求逐条检验产品性能，并对成交人无限制提出修改要求，直至产品测试合格为止。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（三）付款方式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ascii="Times New Roman" w:hAnsi="Times New Roman" w:eastAsia="仿宋_GB2312" w:cs="Times New Roman"/>
          <w:szCs w:val="28"/>
          <w:highlight w:val="yellow"/>
        </w:rPr>
      </w:pPr>
      <w:r>
        <w:rPr>
          <w:rFonts w:hint="eastAsia" w:ascii="Times New Roman" w:hAnsi="Times New Roman" w:eastAsia="仿宋_GB2312" w:cs="Times New Roman"/>
          <w:szCs w:val="28"/>
        </w:rPr>
        <w:t>成交人按照采购人的订购数量供货，安装调试完毕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</w:rPr>
        <w:t>采购人验收合格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</w:rPr>
        <w:t>签字确认收货后</w:t>
      </w:r>
      <w:r>
        <w:rPr>
          <w:rFonts w:hint="eastAsia" w:eastAsia="仿宋_GB2312" w:cs="Times New Roman"/>
          <w:szCs w:val="28"/>
          <w:lang w:eastAsia="zh-CN"/>
        </w:rPr>
        <w:t>，</w:t>
      </w:r>
      <w:r>
        <w:rPr>
          <w:rFonts w:hint="eastAsia" w:ascii="仿宋_GB2312" w:hAnsi="楷体_GB2312" w:eastAsia="仿宋_GB2312" w:cs="楷体_GB2312"/>
          <w:szCs w:val="28"/>
        </w:rPr>
        <w:t>提交采购单位办理结算手续，</w:t>
      </w:r>
      <w:r>
        <w:rPr>
          <w:rFonts w:hint="eastAsia" w:ascii="仿宋_GB2312" w:hAnsi="楷体_GB2312" w:eastAsia="仿宋_GB2312" w:cs="楷体_GB2312"/>
          <w:szCs w:val="28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Cs w:val="28"/>
        </w:rPr>
        <w:t>合同金额</w:t>
      </w:r>
      <w:r>
        <w:rPr>
          <w:rFonts w:hint="eastAsia" w:eastAsia="仿宋_GB2312" w:cs="Times New Roman"/>
          <w:szCs w:val="28"/>
          <w:lang w:val="en-US" w:eastAsia="zh-CN"/>
        </w:rPr>
        <w:t>一次性支付</w:t>
      </w:r>
      <w:r>
        <w:rPr>
          <w:rFonts w:hint="eastAsia" w:ascii="Times New Roman" w:hAnsi="Times New Roman" w:eastAsia="仿宋_GB2312" w:cs="Times New Roman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ascii="Times New Roman" w:hAnsi="Times New Roman" w:eastAsia="仿宋_GB2312" w:cs="Times New Roman"/>
          <w:szCs w:val="28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Cs w:val="28"/>
        </w:rPr>
        <w:t>验收方式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60" w:firstLineChars="200"/>
        <w:textAlignment w:val="baseline"/>
        <w:rPr>
          <w:rFonts w:hint="eastAsia"/>
          <w:highlight w:val="yellow"/>
          <w:lang w:eastAsia="zh-C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采购人</w:t>
      </w:r>
      <w:r>
        <w:rPr>
          <w:rFonts w:hint="eastAsia" w:eastAsia="仿宋_GB2312" w:cs="Times New Roman"/>
          <w:szCs w:val="28"/>
          <w:lang w:val="en-US" w:eastAsia="zh-CN"/>
        </w:rPr>
        <w:t>收到样机后，由采购单位按照约定参数进行测试，并邀请多人使用测试产品。</w:t>
      </w:r>
    </w:p>
    <w:p>
      <w:pPr>
        <w:pStyle w:val="4"/>
        <w:numPr>
          <w:ilvl w:val="0"/>
          <w:numId w:val="1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19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842"/>
        <w:gridCol w:w="1002"/>
        <w:gridCol w:w="405"/>
        <w:gridCol w:w="997"/>
        <w:gridCol w:w="830"/>
        <w:gridCol w:w="585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41"/>
                <w:sz w:val="48"/>
                <w:szCs w:val="48"/>
                <w:lang w:val="en-US" w:eastAsia="zh-CN" w:bidi="ar"/>
              </w:rPr>
              <w:t xml:space="preserve">    </w:t>
            </w:r>
            <w:r>
              <w:rPr>
                <w:rStyle w:val="42"/>
                <w:sz w:val="48"/>
                <w:szCs w:val="48"/>
                <w:lang w:val="en-US" w:eastAsia="zh-CN" w:bidi="ar"/>
              </w:rPr>
              <w:t>（项目名称）</w:t>
            </w:r>
            <w:r>
              <w:rPr>
                <w:rStyle w:val="41"/>
                <w:sz w:val="48"/>
                <w:szCs w:val="48"/>
                <w:lang w:val="en-US" w:eastAsia="zh-CN" w:bidi="ar"/>
              </w:rPr>
              <w:t xml:space="preserve">  </w:t>
            </w:r>
            <w:r>
              <w:rPr>
                <w:rStyle w:val="43"/>
                <w:sz w:val="48"/>
                <w:szCs w:val="4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 id="文本框 5" o:spid="_x0000_s2050" o:spt="202" type="#_x0000_t202" style="position:absolute;left:0pt;margin-left:226.9pt;margin-top:10.35pt;height:103.9pt;width:209.1pt;z-index:25165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文本框 6" o:spid="_x0000_s2051" o:spt="202" type="#_x0000_t202" style="position:absolute;left:0pt;margin-left:2.1pt;margin-top:10.35pt;height:103.9pt;width:206.6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kern w:val="0"/>
          <w:szCs w:val="28"/>
        </w:rPr>
      </w:pPr>
    </w:p>
    <w:p>
      <w:pPr>
        <w:pStyle w:val="2"/>
        <w:rPr>
          <w:rFonts w:ascii="Times New Roman" w:hAnsi="Times New Roman" w:cs="Times New Roman"/>
          <w:kern w:val="0"/>
          <w:szCs w:val="28"/>
        </w:rPr>
      </w:pPr>
    </w:p>
    <w:p>
      <w:pPr>
        <w:rPr>
          <w:rFonts w:ascii="Times New Roman" w:hAnsi="Times New Roman" w:cs="Times New Roman"/>
          <w:kern w:val="0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60" w:lineRule="atLeast"/>
        <w:rPr>
          <w:rFonts w:ascii="Times New Roman" w:hAnsi="Times New Roman" w:eastAsia="黑体" w:cs="Times New Roman"/>
          <w:kern w:val="0"/>
          <w:szCs w:val="28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Cs w:val="28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法定代表人授权书</w:t>
      </w:r>
    </w:p>
    <w:p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采购活动，全权处理采购活动中的一切事宜。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（签字或盖章）</w:t>
      </w:r>
    </w:p>
    <w:p>
      <w:pPr>
        <w:ind w:firstLine="3840" w:firstLineChars="1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附：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    话：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ind w:firstLine="573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文本框 1" o:spid="_x0000_s2052" o:spt="202" type="#_x0000_t202" style="position:absolute;left:0pt;margin-left:228.25pt;margin-top:14.25pt;height:105.95pt;width:210.95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文本框 2" o:spid="_x0000_s2053" o:spt="202" type="#_x0000_t202" style="position:absolute;left:0pt;margin-left:1.4pt;margin-top:15.6pt;height:104.6pt;width:211.6pt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60" w:lineRule="atLeast"/>
        <w:rPr>
          <w:rFonts w:ascii="Times New Roman" w:hAnsi="Times New Roman" w:eastAsia="仿宋" w:cs="Times New Roman"/>
          <w:color w:val="FF0000"/>
          <w:kern w:val="0"/>
        </w:rPr>
      </w:pPr>
    </w:p>
    <w:p>
      <w:pPr>
        <w:pStyle w:val="2"/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注：本内容适用于授权委托代理人</w:t>
      </w:r>
      <w:r>
        <w:rPr>
          <w:rFonts w:hint="eastAsia" w:ascii="Times New Roman" w:hAnsi="Times New Roman" w:eastAsia="仿宋" w:cs="Times New Roman"/>
          <w:color w:val="FF0000"/>
          <w:kern w:val="0"/>
          <w:lang w:eastAsia="zh-CN"/>
        </w:rPr>
        <w:t>，法定代表人授权书须法定代表人签字授权</w:t>
      </w:r>
      <w:r>
        <w:rPr>
          <w:rFonts w:hint="eastAsia" w:ascii="Times New Roman" w:hAnsi="Times New Roman" w:eastAsia="仿宋" w:cs="Times New Roman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5F9B3-A93E-48FB-84A9-5500CD7E72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5315CA-55FA-41D4-8D51-4261F17DB3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B90273-29A0-4B5E-94E8-632A4295A2F4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ABFAE02-5A0B-40A0-A483-F9901D9CAE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6B0B44-4381-440E-9815-605916AD14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E299D14-B11C-472F-A9AE-F9C5989AA8CA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4"/>
      </w:rPr>
    </w:pPr>
    <w:r>
      <w:rPr>
        <w:sz w:val="24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hint="eastAsia" w:ascii="仿宋_GB2312" w:hAnsi="仿宋_GB2312" w:eastAsia="仿宋_GB2312" w:cs="仿宋_GB2312"/>
        <w:sz w:val="24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</w:t>
    </w:r>
    <w:r>
      <w:rPr>
        <w:rFonts w:hint="eastAsia" w:ascii="仿宋_GB2312" w:hAnsi="仿宋_GB2312" w:eastAsia="仿宋_GB2312" w:cs="仿宋_GB2312"/>
        <w:sz w:val="24"/>
        <w:szCs w:val="32"/>
        <w:lang w:val="en-US" w:eastAsia="zh-CN"/>
      </w:rPr>
      <w:t xml:space="preserve">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06CF0"/>
    <w:multiLevelType w:val="singleLevel"/>
    <w:tmpl w:val="8D306C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2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yNGEwNzc4MDY2N2I0MmRkMjM0YjgzMzUwMDAwN2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47737"/>
    <w:rsid w:val="00D677A6"/>
    <w:rsid w:val="00D958FB"/>
    <w:rsid w:val="00DA1664"/>
    <w:rsid w:val="00DA1D7A"/>
    <w:rsid w:val="00DA7497"/>
    <w:rsid w:val="00DC107C"/>
    <w:rsid w:val="00DC14C1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F05475"/>
    <w:rsid w:val="00F11157"/>
    <w:rsid w:val="00F15D9A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1B87C2D"/>
    <w:rsid w:val="032158B4"/>
    <w:rsid w:val="07E34A3F"/>
    <w:rsid w:val="09420C01"/>
    <w:rsid w:val="0B0C1D12"/>
    <w:rsid w:val="0B47616D"/>
    <w:rsid w:val="0D941A59"/>
    <w:rsid w:val="11674266"/>
    <w:rsid w:val="135058A6"/>
    <w:rsid w:val="143D7A24"/>
    <w:rsid w:val="14765EED"/>
    <w:rsid w:val="14AF636D"/>
    <w:rsid w:val="150474D2"/>
    <w:rsid w:val="18A1732B"/>
    <w:rsid w:val="1AC00993"/>
    <w:rsid w:val="1CCE22DB"/>
    <w:rsid w:val="1D7A26DD"/>
    <w:rsid w:val="1E421D2E"/>
    <w:rsid w:val="1FF67986"/>
    <w:rsid w:val="20672FDF"/>
    <w:rsid w:val="29C916E9"/>
    <w:rsid w:val="2C245261"/>
    <w:rsid w:val="2E28703E"/>
    <w:rsid w:val="2EED207D"/>
    <w:rsid w:val="30B402AF"/>
    <w:rsid w:val="30CF231D"/>
    <w:rsid w:val="3104090C"/>
    <w:rsid w:val="31AD708F"/>
    <w:rsid w:val="31F91B2E"/>
    <w:rsid w:val="35500CBF"/>
    <w:rsid w:val="36372989"/>
    <w:rsid w:val="37A42A2A"/>
    <w:rsid w:val="394D720C"/>
    <w:rsid w:val="3C446528"/>
    <w:rsid w:val="3DD74805"/>
    <w:rsid w:val="3E0B5931"/>
    <w:rsid w:val="407F644D"/>
    <w:rsid w:val="43A62AD6"/>
    <w:rsid w:val="46CD3E3E"/>
    <w:rsid w:val="46F920D7"/>
    <w:rsid w:val="478F7ED7"/>
    <w:rsid w:val="481F6B1F"/>
    <w:rsid w:val="48E064A0"/>
    <w:rsid w:val="49293454"/>
    <w:rsid w:val="49A37EA2"/>
    <w:rsid w:val="4B5C7602"/>
    <w:rsid w:val="4C3B2B23"/>
    <w:rsid w:val="4DEE0395"/>
    <w:rsid w:val="50084B0C"/>
    <w:rsid w:val="505C602E"/>
    <w:rsid w:val="50D0256E"/>
    <w:rsid w:val="52C928ED"/>
    <w:rsid w:val="53793538"/>
    <w:rsid w:val="54E22292"/>
    <w:rsid w:val="54FC3833"/>
    <w:rsid w:val="5508333A"/>
    <w:rsid w:val="55B31E70"/>
    <w:rsid w:val="581E5623"/>
    <w:rsid w:val="586E0370"/>
    <w:rsid w:val="58DD72E9"/>
    <w:rsid w:val="5A04249F"/>
    <w:rsid w:val="5E6E102A"/>
    <w:rsid w:val="60FF2CC7"/>
    <w:rsid w:val="64410B6A"/>
    <w:rsid w:val="67E56C3C"/>
    <w:rsid w:val="68B27EEE"/>
    <w:rsid w:val="69D060B0"/>
    <w:rsid w:val="6B8B6553"/>
    <w:rsid w:val="6BB9233F"/>
    <w:rsid w:val="6CF509AA"/>
    <w:rsid w:val="6D3B47CD"/>
    <w:rsid w:val="6D9A218A"/>
    <w:rsid w:val="6ED36DCB"/>
    <w:rsid w:val="6EFC7023"/>
    <w:rsid w:val="702E553E"/>
    <w:rsid w:val="72FB2DC4"/>
    <w:rsid w:val="73665D86"/>
    <w:rsid w:val="75EE17D5"/>
    <w:rsid w:val="7778345E"/>
    <w:rsid w:val="77EA4028"/>
    <w:rsid w:val="79BF69E3"/>
    <w:rsid w:val="7D1260EF"/>
    <w:rsid w:val="7E3711BB"/>
    <w:rsid w:val="7E866349"/>
    <w:rsid w:val="7F3B4D56"/>
    <w:rsid w:val="7F3D430F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眉 Char"/>
    <w:basedOn w:val="21"/>
    <w:link w:val="14"/>
    <w:qFormat/>
    <w:uiPriority w:val="0"/>
    <w:rPr>
      <w:sz w:val="18"/>
      <w:szCs w:val="18"/>
    </w:rPr>
  </w:style>
  <w:style w:type="character" w:customStyle="1" w:styleId="26">
    <w:name w:val="页脚 Char"/>
    <w:basedOn w:val="21"/>
    <w:link w:val="13"/>
    <w:qFormat/>
    <w:uiPriority w:val="99"/>
    <w:rPr>
      <w:sz w:val="18"/>
      <w:szCs w:val="18"/>
    </w:rPr>
  </w:style>
  <w:style w:type="character" w:customStyle="1" w:styleId="27">
    <w:name w:val="标题 1 Char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方正小标宋简体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paragraph" w:customStyle="1" w:styleId="44">
    <w:name w:val="表内-宋"/>
    <w:basedOn w:val="1"/>
    <w:qFormat/>
    <w:uiPriority w:val="0"/>
    <w:pPr>
      <w:spacing w:line="360" w:lineRule="exact"/>
      <w:jc w:val="left"/>
    </w:pPr>
    <w:rPr>
      <w:rFonts w:hint="eastAsia" w:ascii="宋体" w:hAnsi="宋体" w:eastAsia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2941</Words>
  <Characters>3207</Characters>
  <Lines>90</Lines>
  <Paragraphs>25</Paragraphs>
  <TotalTime>11</TotalTime>
  <ScaleCrop>false</ScaleCrop>
  <LinksUpToDate>false</LinksUpToDate>
  <CharactersWithSpaces>3533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2019-01-04T03:28:00Z</dcterms:created>
  <dc:creator>微软用户</dc:creator>
  <cp:lastModifiedBy>ZHANG9970</cp:lastModifiedBy>
  <cp:lastPrinted>2021-08-23T01:01:00Z</cp:lastPrinted>
  <dcterms:modified xsi:type="dcterms:W3CDTF">2023-06-19T08:00:15Z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3AAB3BFA8D554E7F9730DFFB9D1EAFA5_13</vt:lpwstr>
  </property>
</Properties>
</file>