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7" w:rsidRDefault="00AF03D7" w:rsidP="00AF03D7">
      <w:pPr>
        <w:pStyle w:val="3"/>
        <w:widowControl/>
        <w:shd w:val="clear" w:color="auto" w:fill="FFFFFF"/>
        <w:spacing w:after="60" w:afterAutospacing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附件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865"/>
        <w:gridCol w:w="5441"/>
      </w:tblGrid>
      <w:tr w:rsidR="00AF03D7" w:rsidTr="00AF03D7">
        <w:trPr>
          <w:trHeight w:val="70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cs="Calibri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cs="Calibri"/>
                <w:b/>
                <w:bCs/>
                <w:kern w:val="0"/>
                <w:sz w:val="24"/>
                <w:szCs w:val="21"/>
              </w:rPr>
            </w:pPr>
            <w:r>
              <w:rPr>
                <w:rFonts w:cs="Calibri" w:hint="eastAsia"/>
                <w:b/>
                <w:bCs/>
                <w:kern w:val="0"/>
                <w:sz w:val="24"/>
                <w:szCs w:val="21"/>
              </w:rPr>
              <w:t>技术参数和</w:t>
            </w:r>
          </w:p>
          <w:p w:rsidR="00AF03D7" w:rsidRDefault="00AF03D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cs="Calibri" w:hint="eastAsia"/>
                <w:b/>
                <w:bCs/>
                <w:kern w:val="0"/>
                <w:sz w:val="24"/>
                <w:szCs w:val="21"/>
              </w:rPr>
              <w:t>安装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cs="Calibri" w:hint="eastAsia"/>
                <w:b/>
                <w:bCs/>
                <w:kern w:val="0"/>
                <w:sz w:val="24"/>
                <w:szCs w:val="21"/>
              </w:rPr>
              <w:t>技术参数和性能要求</w:t>
            </w:r>
          </w:p>
        </w:tc>
      </w:tr>
      <w:tr w:rsidR="00AF03D7" w:rsidTr="00AF03D7">
        <w:trPr>
          <w:trHeight w:val="70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cs="Calibri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cs="Calibri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hd w:val="clear" w:color="auto" w:fill="FFFFFF"/>
              </w:rPr>
              <w:t>设备使用需求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拆除旧机，更换新机，并与同型号另一台空调组网联动，确保机房空调24小时不间断运行，组网内空调每12小时自动切换。</w:t>
            </w:r>
          </w:p>
        </w:tc>
      </w:tr>
      <w:tr w:rsidR="00AF03D7" w:rsidTr="00AF03D7">
        <w:trPr>
          <w:trHeight w:val="70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2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jc w:val="center"/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hd w:val="clear" w:color="auto" w:fill="FFFFFF"/>
              </w:rPr>
              <w:t>主要参数</w:t>
            </w:r>
          </w:p>
        </w:tc>
      </w:tr>
      <w:tr w:rsidR="00AF03D7" w:rsidTr="00AF03D7">
        <w:trPr>
          <w:trHeight w:val="48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2.1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参数1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制冷量：12.5kW。</w:t>
            </w:r>
          </w:p>
          <w:p w:rsidR="00AF03D7" w:rsidRDefault="00AF03D7">
            <w:pPr>
              <w:rPr>
                <w:rFonts w:ascii="仿宋_GB2312" w:eastAsia="仿宋_GB2312" w:hAnsi="宋体" w:cs="Calibri" w:hint="eastAsia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冷却方式：风冷。</w:t>
            </w:r>
          </w:p>
          <w:p w:rsidR="00AF03D7" w:rsidRDefault="00AF03D7">
            <w:pPr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风冷量：3100m3/h</w:t>
            </w:r>
          </w:p>
        </w:tc>
      </w:tr>
      <w:tr w:rsidR="00AF03D7" w:rsidTr="00AF03D7">
        <w:trPr>
          <w:trHeight w:val="48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2.2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参数2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电气性能：符合国标及厂商标准</w:t>
            </w:r>
          </w:p>
        </w:tc>
      </w:tr>
      <w:tr w:rsidR="00AF03D7" w:rsidTr="00AF03D7">
        <w:trPr>
          <w:trHeight w:val="48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2.3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参数3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来电自启动：具备来电自启动功能，并可设置延时启动时间。</w:t>
            </w:r>
          </w:p>
          <w:p w:rsidR="00AF03D7" w:rsidRDefault="00AF03D7">
            <w:pPr>
              <w:rPr>
                <w:rFonts w:ascii="仿宋_GB2312" w:eastAsia="仿宋_GB2312" w:cs="Calibri" w:hint="eastAsia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主备机切换：具备灵活的主备机切换功能，能实现机组自动切换及轮值功能。</w:t>
            </w:r>
          </w:p>
          <w:p w:rsidR="00AF03D7" w:rsidRDefault="00AF03D7">
            <w:pPr>
              <w:rPr>
                <w:rFonts w:ascii="仿宋_GB2312" w:eastAsia="仿宋_GB2312" w:cs="Calibri" w:hint="eastAsia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组网联动功能：</w:t>
            </w:r>
          </w:p>
          <w:p w:rsidR="00AF03D7" w:rsidRDefault="00AF03D7">
            <w:pPr>
              <w:rPr>
                <w:rFonts w:ascii="仿宋_GB2312" w:eastAsia="仿宋_GB2312" w:cs="Calibri" w:hint="eastAsia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●支持与另一台同品牌同系列或指定品牌型号的空调进行组网联动，实现多台空调集群化智能管理。</w:t>
            </w:r>
          </w:p>
          <w:p w:rsidR="00AF03D7" w:rsidRDefault="00AF03D7">
            <w:pPr>
              <w:rPr>
                <w:rFonts w:ascii="仿宋_GB2312" w:eastAsia="仿宋_GB2312" w:cs="Calibri" w:hint="eastAsia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●具备自动负载均衡功能，可根据机房内温度分布及各空调运行状态，自动分配制冷量，确保机房内温度均匀稳定，各空调机组运行时间均衡，提高整体可靠性和使用寿命。</w:t>
            </w:r>
          </w:p>
          <w:p w:rsidR="00AF03D7" w:rsidRDefault="00AF03D7">
            <w:pPr>
              <w:rPr>
                <w:rFonts w:ascii="仿宋_GB2312" w:eastAsia="仿宋_GB2312" w:cs="Calibri" w:hint="eastAsia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●当组内某台空调出现故障时，其他空调能够自动调整运行参数，增加制冷量输出，以弥补故障空调的制冷缺口，保障机房环境温湿度在规定范围内，同时发送故障报警信息及联动调整信息。</w:t>
            </w:r>
          </w:p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●支持设定和调整组内所有空调的运行模式（制冷、制热、加湿、除湿等）、温度设定值、风速等参数，实现一键式批量操作和精细化管理。</w:t>
            </w:r>
          </w:p>
        </w:tc>
      </w:tr>
      <w:tr w:rsidR="00AF03D7" w:rsidTr="00AF03D7">
        <w:trPr>
          <w:trHeight w:val="54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2.4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参数4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运行稳定性：按照每年365天，每天24小时连续运行长寿命设计，具有高稳定性，低维护量。</w:t>
            </w:r>
          </w:p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保护功能：微处理控制器具备多级密码保护、高低电压保护、缺相保护、反相保护等功能。</w:t>
            </w:r>
          </w:p>
        </w:tc>
      </w:tr>
      <w:tr w:rsidR="00AF03D7" w:rsidTr="00AF03D7">
        <w:trPr>
          <w:trHeight w:val="4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2.5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参数5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使用环境温度：-14℃ 至- 49℃。</w:t>
            </w:r>
          </w:p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cs="Calibri" w:hint="eastAsia"/>
                <w:kern w:val="10"/>
                <w:szCs w:val="21"/>
              </w:rPr>
              <w:t>室外机环境适应性：室外机采用风冷式冷却，适应多种环境温度。</w:t>
            </w:r>
          </w:p>
        </w:tc>
      </w:tr>
      <w:tr w:rsidR="00AF03D7" w:rsidTr="00AF03D7">
        <w:trPr>
          <w:trHeight w:val="35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hd w:val="clear" w:color="auto" w:fill="FFFFFF"/>
              </w:rPr>
              <w:t>拆除旧机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拆除流程规划：投标方应在施工前详细勘察现场，制定科学合理的拆除流程方案，确保拆除过程安全、有序，不对机房现有设备及环境造成任何损坏或影响正常运行。</w:t>
            </w:r>
          </w:p>
          <w:p w:rsidR="00AF03D7" w:rsidRDefault="00AF03D7">
            <w:pPr>
              <w:rPr>
                <w:rFonts w:ascii="仿宋_GB2312" w:eastAsia="仿宋_GB2312" w:hAnsi="宋体" w:cs="Calibri" w:hint="eastAsia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t>旧机处理：拆除后的旧机归招标方所有，投标方应负责将旧机搬运至招标方指定地点妥善存放，拆除过程中应保证旧机的完整性，不得私自拆解或损坏。</w:t>
            </w:r>
          </w:p>
          <w:p w:rsidR="00AF03D7" w:rsidRDefault="00AF03D7">
            <w:pPr>
              <w:rPr>
                <w:rFonts w:ascii="仿宋_GB2312" w:eastAsia="仿宋_GB2312" w:cs="Calibri"/>
                <w:kern w:val="10"/>
                <w:szCs w:val="21"/>
              </w:rPr>
            </w:pPr>
            <w:r>
              <w:rPr>
                <w:rFonts w:ascii="仿宋_GB2312" w:eastAsia="仿宋_GB2312" w:hAnsi="宋体" w:cs="Calibri" w:hint="eastAsia"/>
                <w:kern w:val="10"/>
                <w:szCs w:val="21"/>
              </w:rPr>
              <w:lastRenderedPageBreak/>
              <w:t>安全防护：拆除作业人员必须具备相关资质和经验，配备齐全的安全防护装备，如安全帽、安全带、防护手套、护目镜等。严格遵守安全操作规程，采取必要的安全防护措施，如设置警示标识、隔离区域等，防止拆除过程中发生安全事故。</w:t>
            </w:r>
          </w:p>
        </w:tc>
      </w:tr>
      <w:tr w:rsidR="00AF03D7" w:rsidTr="00AF03D7">
        <w:trPr>
          <w:trHeight w:val="42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hd w:val="clear" w:color="auto" w:fill="FFFFFF"/>
              </w:rPr>
              <w:t>安装新机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cs="Arial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安装团队资质：安装团队应具备专业的机房精密空调安装资质和丰富的安装经验，提供相关资质证明文件或项目案例。</w:t>
            </w:r>
          </w:p>
          <w:p w:rsidR="00AF03D7" w:rsidRDefault="00AF03D7">
            <w:pPr>
              <w:rPr>
                <w:rFonts w:ascii="仿宋_GB2312" w:eastAsia="仿宋_GB2312" w:cs="Arial" w:hint="eastAsia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安装流程规范：按照维谛空调 DME12CP5 单冷的安装手册和相关标准规范进行安装操作，包括室内机、室外机的安装位置确定、固定，管道连接、布线等环节，确保安装质量符合要求。安装完成后需进行全面的调试和检测，确保空调各项性能指标正常。</w:t>
            </w:r>
          </w:p>
          <w:p w:rsidR="00AF03D7" w:rsidRDefault="00AF03D7">
            <w:pPr>
              <w:rPr>
                <w:rFonts w:ascii="仿宋_GB2312" w:eastAsia="仿宋_GB2312" w:hAnsi="宋体" w:cs="Calibri"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现场清理：安装完成后，投标方应及时清理施工现场，将拆除的旧机部件、安装产生的废料等清理干净，保持机房环境整洁。</w:t>
            </w:r>
          </w:p>
        </w:tc>
      </w:tr>
      <w:tr w:rsidR="00AF03D7" w:rsidTr="00AF03D7">
        <w:trPr>
          <w:trHeight w:val="44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Tahoma" w:cs="Tahoma"/>
                <w:b/>
                <w:color w:val="000000"/>
                <w:kern w:val="10"/>
                <w:szCs w:val="21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hd w:val="clear" w:color="auto" w:fill="FFFFFF"/>
              </w:rPr>
              <w:t>外观及安装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cs="Arial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外观尺寸：室内机尺寸约 600×500×1850mm ，室外机标准型尺寸约 787×352×1240mm，低温型室外机尺寸约 1037×352×1240mm。</w:t>
            </w:r>
          </w:p>
          <w:p w:rsidR="00AF03D7" w:rsidRDefault="00AF03D7">
            <w:pPr>
              <w:rPr>
                <w:rFonts w:ascii="仿宋_GB2312" w:eastAsia="仿宋_GB2312" w:cs="Arial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安装方式：分体落地式，室内机、室外机均为全正面维护，占地面积小，安装方便。</w:t>
            </w:r>
          </w:p>
        </w:tc>
      </w:tr>
      <w:tr w:rsidR="00AF03D7" w:rsidTr="00AF03D7">
        <w:trPr>
          <w:trHeight w:val="44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widowControl/>
              <w:spacing w:line="300" w:lineRule="exact"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>
              <w:rPr>
                <w:rFonts w:ascii="仿宋_GB2312" w:eastAsia="仿宋_GB2312" w:cs="Calibri" w:hint="eastAsia"/>
                <w:kern w:val="0"/>
                <w:szCs w:val="21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D7" w:rsidRDefault="00AF03D7">
            <w:pPr>
              <w:widowControl/>
              <w:jc w:val="center"/>
              <w:rPr>
                <w:rFonts w:ascii="仿宋_GB2312" w:eastAsia="仿宋_GB2312" w:hAnsi="Segoe UI" w:cs="Segoe UI"/>
                <w:b/>
                <w:bCs/>
                <w:shd w:val="clear" w:color="auto" w:fill="FFFFFF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hd w:val="clear" w:color="auto" w:fill="FFFFFF"/>
              </w:rPr>
              <w:t>售后服务</w:t>
            </w:r>
          </w:p>
          <w:p w:rsidR="00AF03D7" w:rsidRDefault="00AF03D7">
            <w:pPr>
              <w:widowControl/>
              <w:jc w:val="center"/>
              <w:rPr>
                <w:rFonts w:ascii="Segoe UI" w:eastAsia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D7" w:rsidRDefault="00AF03D7">
            <w:pPr>
              <w:rPr>
                <w:rFonts w:ascii="仿宋_GB2312" w:eastAsia="仿宋_GB2312" w:cs="Arial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质保期：提供至少三 年的质保服务，质保期内免费维修、更换故障部件。</w:t>
            </w:r>
          </w:p>
          <w:p w:rsidR="00AF03D7" w:rsidRDefault="00AF03D7">
            <w:pPr>
              <w:rPr>
                <w:rFonts w:ascii="仿宋_GB2312" w:eastAsia="仿宋_GB2312" w:cs="Arial" w:hint="eastAsia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培训服务：提供专业的操作培训和维护培训，确保使用方人员能够正确操作和维护空调设备。</w:t>
            </w:r>
          </w:p>
          <w:p w:rsidR="00AF03D7" w:rsidRDefault="00AF03D7">
            <w:pPr>
              <w:rPr>
                <w:rFonts w:ascii="仿宋_GB2312" w:eastAsia="仿宋_GB2312" w:cs="Arial"/>
                <w:bCs/>
                <w:kern w:val="10"/>
                <w:szCs w:val="21"/>
              </w:rPr>
            </w:pPr>
            <w:r>
              <w:rPr>
                <w:rFonts w:ascii="仿宋_GB2312" w:eastAsia="仿宋_GB2312" w:cs="Arial" w:hint="eastAsia"/>
                <w:bCs/>
                <w:kern w:val="10"/>
                <w:szCs w:val="21"/>
              </w:rPr>
              <w:t>响应时间：在接到故障报修后，供应商应在12小时内做出响应，24小时内到达现场进行维修，因特殊原因不能到达且甲方允许的除外。</w:t>
            </w:r>
          </w:p>
        </w:tc>
      </w:tr>
    </w:tbl>
    <w:p w:rsidR="00AF03D7" w:rsidRDefault="00AF03D7" w:rsidP="00AF03D7"/>
    <w:p w:rsidR="0004144B" w:rsidRPr="00AF03D7" w:rsidRDefault="0004144B"/>
    <w:sectPr w:rsidR="0004144B" w:rsidRPr="00AF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4B" w:rsidRDefault="0004144B" w:rsidP="00AF03D7">
      <w:r>
        <w:separator/>
      </w:r>
    </w:p>
  </w:endnote>
  <w:endnote w:type="continuationSeparator" w:id="1">
    <w:p w:rsidR="0004144B" w:rsidRDefault="0004144B" w:rsidP="00AF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4B" w:rsidRDefault="0004144B" w:rsidP="00AF03D7">
      <w:r>
        <w:separator/>
      </w:r>
    </w:p>
  </w:footnote>
  <w:footnote w:type="continuationSeparator" w:id="1">
    <w:p w:rsidR="0004144B" w:rsidRDefault="0004144B" w:rsidP="00AF0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3D7"/>
    <w:rsid w:val="0004144B"/>
    <w:rsid w:val="00A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AF03D7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3D7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AF03D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China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2024-12-13T09:03:00Z</dcterms:created>
  <dcterms:modified xsi:type="dcterms:W3CDTF">2024-12-13T09:04:00Z</dcterms:modified>
</cp:coreProperties>
</file>