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left"/>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附件1</w:t>
      </w:r>
    </w:p>
    <w:p>
      <w:pPr>
        <w:ind w:firstLine="0" w:firstLineChars="0"/>
        <w:jc w:val="center"/>
        <w:rPr>
          <w:rFonts w:hint="eastAsia" w:ascii="方正小标宋简体" w:eastAsia="方正小标宋简体"/>
          <w:b w:val="0"/>
          <w:bCs w:val="0"/>
          <w:sz w:val="44"/>
          <w:szCs w:val="44"/>
          <w:lang w:val="en-US" w:eastAsia="zh-CN"/>
        </w:rPr>
      </w:pPr>
      <w:r>
        <w:rPr>
          <w:rFonts w:hint="eastAsia" w:ascii="方正小标宋简体" w:eastAsia="方正小标宋简体"/>
          <w:b w:val="0"/>
          <w:bCs w:val="0"/>
          <w:sz w:val="44"/>
          <w:szCs w:val="44"/>
          <w:lang w:val="en-US" w:eastAsia="zh-CN"/>
        </w:rPr>
        <w:t>集群创伤模拟人需求简介</w:t>
      </w:r>
    </w:p>
    <w:p>
      <w:pPr>
        <w:ind w:firstLine="0" w:firstLineChars="0"/>
        <w:jc w:val="center"/>
        <w:rPr>
          <w:rFonts w:hint="default" w:ascii="方正小标宋简体" w:eastAsia="方正小标宋简体"/>
          <w:b/>
          <w:bCs/>
          <w:sz w:val="44"/>
          <w:szCs w:val="44"/>
          <w:lang w:val="en-US" w:eastAsia="zh-CN"/>
        </w:rPr>
      </w:pPr>
    </w:p>
    <w:tbl>
      <w:tblPr>
        <w:tblStyle w:val="22"/>
        <w:tblW w:w="9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858"/>
        <w:gridCol w:w="6860"/>
        <w:gridCol w:w="859"/>
        <w:gridCol w:w="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blHeader/>
          <w:jc w:val="center"/>
        </w:trPr>
        <w:tc>
          <w:tcPr>
            <w:tcW w:w="641" w:type="dxa"/>
            <w:vAlign w:val="center"/>
          </w:tcPr>
          <w:p>
            <w:pPr>
              <w:spacing w:line="360" w:lineRule="exact"/>
              <w:ind w:left="0" w:leftChars="0" w:firstLine="0" w:firstLineChars="0"/>
              <w:jc w:val="center"/>
              <w:rPr>
                <w:rFonts w:hint="eastAsia" w:ascii="黑体" w:hAnsi="黑体" w:eastAsia="黑体"/>
                <w:sz w:val="22"/>
                <w:szCs w:val="21"/>
                <w:lang w:val="en-US" w:eastAsia="zh-CN"/>
              </w:rPr>
            </w:pPr>
            <w:r>
              <w:rPr>
                <w:rFonts w:hint="eastAsia" w:ascii="黑体" w:hAnsi="黑体" w:eastAsia="黑体"/>
                <w:sz w:val="22"/>
                <w:szCs w:val="21"/>
                <w:lang w:val="en-US" w:eastAsia="zh-CN"/>
              </w:rPr>
              <w:t>序号</w:t>
            </w:r>
          </w:p>
        </w:tc>
        <w:tc>
          <w:tcPr>
            <w:tcW w:w="858" w:type="dxa"/>
            <w:vAlign w:val="center"/>
          </w:tcPr>
          <w:p>
            <w:pPr>
              <w:spacing w:line="360" w:lineRule="exact"/>
              <w:ind w:left="0" w:leftChars="0" w:firstLine="0" w:firstLineChars="0"/>
              <w:jc w:val="center"/>
              <w:rPr>
                <w:rFonts w:hint="default" w:ascii="黑体" w:hAnsi="黑体" w:eastAsia="黑体"/>
                <w:sz w:val="22"/>
                <w:szCs w:val="21"/>
                <w:lang w:val="en-US" w:eastAsia="zh-CN"/>
              </w:rPr>
            </w:pPr>
            <w:r>
              <w:rPr>
                <w:rFonts w:hint="eastAsia" w:ascii="黑体" w:hAnsi="黑体" w:eastAsia="黑体"/>
                <w:sz w:val="22"/>
                <w:szCs w:val="21"/>
                <w:lang w:val="en-US" w:eastAsia="zh-CN"/>
              </w:rPr>
              <w:t>设备名称</w:t>
            </w:r>
          </w:p>
        </w:tc>
        <w:tc>
          <w:tcPr>
            <w:tcW w:w="6860" w:type="dxa"/>
            <w:noWrap/>
            <w:vAlign w:val="center"/>
          </w:tcPr>
          <w:p>
            <w:pPr>
              <w:spacing w:line="360" w:lineRule="exact"/>
              <w:ind w:left="0" w:leftChars="0" w:firstLine="0" w:firstLineChars="0"/>
              <w:jc w:val="center"/>
              <w:rPr>
                <w:rFonts w:hint="eastAsia" w:ascii="黑体" w:hAnsi="黑体" w:eastAsia="黑体"/>
                <w:sz w:val="22"/>
                <w:szCs w:val="21"/>
              </w:rPr>
            </w:pPr>
            <w:r>
              <w:rPr>
                <w:rFonts w:hint="eastAsia" w:ascii="黑体" w:hAnsi="黑体" w:eastAsia="黑体"/>
                <w:sz w:val="22"/>
                <w:szCs w:val="21"/>
              </w:rPr>
              <w:t>性能参数</w:t>
            </w:r>
          </w:p>
        </w:tc>
        <w:tc>
          <w:tcPr>
            <w:tcW w:w="859" w:type="dxa"/>
            <w:vAlign w:val="center"/>
          </w:tcPr>
          <w:p>
            <w:pPr>
              <w:spacing w:line="360" w:lineRule="exact"/>
              <w:ind w:left="0" w:leftChars="0" w:firstLine="0" w:firstLineChars="0"/>
              <w:jc w:val="center"/>
              <w:rPr>
                <w:rFonts w:hint="eastAsia" w:ascii="黑体" w:hAnsi="黑体" w:eastAsia="黑体"/>
                <w:sz w:val="22"/>
                <w:szCs w:val="21"/>
                <w:lang w:val="en-US" w:eastAsia="zh-CN"/>
              </w:rPr>
            </w:pPr>
            <w:r>
              <w:rPr>
                <w:rFonts w:hint="eastAsia" w:ascii="黑体" w:hAnsi="黑体" w:eastAsia="黑体"/>
                <w:sz w:val="22"/>
                <w:szCs w:val="21"/>
                <w:lang w:val="en-US" w:eastAsia="zh-CN"/>
              </w:rPr>
              <w:t>单位</w:t>
            </w:r>
          </w:p>
        </w:tc>
        <w:tc>
          <w:tcPr>
            <w:tcW w:w="778" w:type="dxa"/>
            <w:vAlign w:val="center"/>
          </w:tcPr>
          <w:p>
            <w:pPr>
              <w:spacing w:line="360" w:lineRule="exact"/>
              <w:ind w:left="0" w:leftChars="0" w:firstLine="0" w:firstLineChars="0"/>
              <w:jc w:val="center"/>
              <w:rPr>
                <w:rFonts w:hint="eastAsia" w:ascii="黑体" w:hAnsi="黑体" w:eastAsia="黑体"/>
                <w:sz w:val="22"/>
                <w:szCs w:val="21"/>
                <w:lang w:val="en-US" w:eastAsia="zh-CN"/>
              </w:rPr>
            </w:pPr>
            <w:r>
              <w:rPr>
                <w:rFonts w:hint="eastAsia" w:ascii="黑体" w:hAnsi="黑体" w:eastAsia="黑体"/>
                <w:sz w:val="22"/>
                <w:szCs w:val="21"/>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641" w:type="dxa"/>
            <w:vAlign w:val="center"/>
          </w:tcPr>
          <w:p>
            <w:pPr>
              <w:spacing w:line="240" w:lineRule="auto"/>
              <w:ind w:firstLine="0" w:firstLineChars="0"/>
              <w:jc w:val="center"/>
              <w:rPr>
                <w:rFonts w:cs="Times New Roman"/>
                <w:sz w:val="22"/>
                <w:szCs w:val="22"/>
              </w:rPr>
            </w:pPr>
            <w:r>
              <w:rPr>
                <w:rFonts w:cs="Times New Roman"/>
                <w:sz w:val="22"/>
                <w:szCs w:val="22"/>
              </w:rPr>
              <w:t>1</w:t>
            </w:r>
          </w:p>
        </w:tc>
        <w:tc>
          <w:tcPr>
            <w:tcW w:w="858" w:type="dxa"/>
            <w:vAlign w:val="center"/>
          </w:tcPr>
          <w:p>
            <w:pPr>
              <w:spacing w:line="240" w:lineRule="auto"/>
              <w:ind w:firstLine="0" w:firstLineChars="0"/>
              <w:jc w:val="center"/>
              <w:rPr>
                <w:rFonts w:cs="Times New Roman"/>
                <w:sz w:val="22"/>
                <w:szCs w:val="22"/>
              </w:rPr>
            </w:pPr>
            <w:r>
              <w:rPr>
                <w:rFonts w:hint="eastAsia" w:cs="Times New Roman"/>
                <w:sz w:val="22"/>
                <w:szCs w:val="22"/>
                <w:lang w:val="en-US" w:eastAsia="zh-CN"/>
              </w:rPr>
              <w:t>网络化急救技能模拟教学系统</w:t>
            </w:r>
          </w:p>
        </w:tc>
        <w:tc>
          <w:tcPr>
            <w:tcW w:w="6860" w:type="dxa"/>
            <w:vAlign w:val="center"/>
          </w:tcPr>
          <w:p>
            <w:pPr>
              <w:spacing w:line="240" w:lineRule="auto"/>
              <w:ind w:firstLine="0" w:firstLineChars="0"/>
              <w:jc w:val="both"/>
              <w:rPr>
                <w:rFonts w:hint="eastAsia" w:cs="Times New Roman"/>
                <w:sz w:val="22"/>
                <w:szCs w:val="22"/>
                <w:lang w:val="en-US" w:eastAsia="zh-CN"/>
              </w:rPr>
            </w:pPr>
            <w:r>
              <w:rPr>
                <w:rFonts w:hint="eastAsia" w:cs="Times New Roman"/>
                <w:sz w:val="22"/>
                <w:szCs w:val="22"/>
                <w:lang w:val="en-US" w:eastAsia="zh-CN"/>
              </w:rPr>
              <w:t>1.中央控制系统：网络化无线智能急救模拟人，具备一台计算机控制≥5台模拟人，可1台电脑对5台模拟人同时进行控制和反馈。</w:t>
            </w:r>
          </w:p>
          <w:p>
            <w:pPr>
              <w:spacing w:line="240" w:lineRule="auto"/>
              <w:ind w:firstLine="0" w:firstLineChars="0"/>
              <w:jc w:val="both"/>
              <w:rPr>
                <w:rFonts w:hint="eastAsia" w:cs="Times New Roman"/>
                <w:sz w:val="22"/>
                <w:szCs w:val="22"/>
                <w:lang w:val="en-US" w:eastAsia="zh-CN"/>
              </w:rPr>
            </w:pPr>
            <w:r>
              <w:rPr>
                <w:rFonts w:hint="eastAsia" w:cs="Times New Roman"/>
                <w:sz w:val="22"/>
                <w:szCs w:val="22"/>
                <w:lang w:val="en-US" w:eastAsia="zh-CN"/>
              </w:rPr>
              <w:t>2.模拟人内置动力、可无线运行≥5小时，无线控制距离≥300米，可使用的心电监护仪、真实的除颤起搏监护仪等医疗设备。</w:t>
            </w:r>
          </w:p>
          <w:p>
            <w:pPr>
              <w:spacing w:line="240" w:lineRule="auto"/>
              <w:ind w:firstLine="0" w:firstLineChars="0"/>
              <w:jc w:val="both"/>
              <w:rPr>
                <w:rFonts w:hint="default" w:cs="Times New Roman"/>
                <w:sz w:val="22"/>
                <w:szCs w:val="22"/>
                <w:lang w:val="en-US" w:eastAsia="zh-CN"/>
              </w:rPr>
            </w:pPr>
            <w:r>
              <w:rPr>
                <w:rFonts w:hint="eastAsia" w:cs="Times New Roman"/>
                <w:sz w:val="22"/>
                <w:szCs w:val="22"/>
                <w:lang w:val="en-US" w:eastAsia="zh-CN"/>
              </w:rPr>
              <w:t>3.模拟人具有创伤功能。</w:t>
            </w:r>
          </w:p>
          <w:p>
            <w:pPr>
              <w:spacing w:line="240" w:lineRule="auto"/>
              <w:ind w:firstLine="0" w:firstLineChars="0"/>
              <w:jc w:val="both"/>
              <w:rPr>
                <w:rFonts w:hint="eastAsia" w:cs="Times New Roman"/>
                <w:sz w:val="22"/>
                <w:szCs w:val="22"/>
                <w:lang w:val="en-US" w:eastAsia="zh-CN"/>
              </w:rPr>
            </w:pPr>
            <w:r>
              <w:rPr>
                <w:rFonts w:hint="eastAsia"/>
                <w:sz w:val="22"/>
                <w:szCs w:val="22"/>
                <w:lang w:val="en-US" w:eastAsia="zh-CN"/>
              </w:rPr>
              <w:t>4.</w:t>
            </w:r>
            <w:r>
              <w:rPr>
                <w:rFonts w:hint="eastAsia" w:cs="Times New Roman"/>
                <w:sz w:val="22"/>
                <w:szCs w:val="22"/>
                <w:lang w:val="en-US" w:eastAsia="zh-CN"/>
              </w:rPr>
              <w:t>模拟人内置视频系统，实时远程调看模拟人周边的视频，可记录操作人员的全过程，</w:t>
            </w:r>
            <w:bookmarkStart w:id="0" w:name="_GoBack"/>
            <w:bookmarkEnd w:id="0"/>
            <w:r>
              <w:rPr>
                <w:rFonts w:hint="eastAsia" w:cs="Times New Roman"/>
                <w:sz w:val="22"/>
                <w:szCs w:val="22"/>
                <w:lang w:val="en-US" w:eastAsia="zh-CN"/>
              </w:rPr>
              <w:t>并记录。</w:t>
            </w:r>
          </w:p>
          <w:p>
            <w:pPr>
              <w:spacing w:line="240" w:lineRule="auto"/>
              <w:ind w:firstLine="0" w:firstLineChars="0"/>
              <w:jc w:val="both"/>
              <w:rPr>
                <w:rFonts w:hint="eastAsia" w:cs="Times New Roman"/>
                <w:sz w:val="22"/>
                <w:szCs w:val="22"/>
                <w:lang w:val="en-US" w:eastAsia="zh-CN"/>
              </w:rPr>
            </w:pPr>
            <w:r>
              <w:rPr>
                <w:rFonts w:hint="eastAsia"/>
                <w:sz w:val="22"/>
                <w:szCs w:val="22"/>
                <w:lang w:val="en-US" w:eastAsia="zh-CN"/>
              </w:rPr>
              <w:t>5.</w:t>
            </w:r>
            <w:r>
              <w:rPr>
                <w:rFonts w:hint="eastAsia" w:cs="Times New Roman"/>
                <w:sz w:val="22"/>
                <w:szCs w:val="22"/>
                <w:lang w:val="en-US" w:eastAsia="zh-CN"/>
              </w:rPr>
              <w:t>在控制软件可实时调看模拟人的地理位置（北斗定位系统）。</w:t>
            </w:r>
          </w:p>
          <w:p>
            <w:pPr>
              <w:spacing w:line="240" w:lineRule="auto"/>
              <w:ind w:firstLine="0" w:firstLineChars="0"/>
              <w:jc w:val="both"/>
              <w:rPr>
                <w:rFonts w:hint="default" w:cs="Times New Roman"/>
                <w:sz w:val="22"/>
                <w:szCs w:val="22"/>
                <w:lang w:val="en-US" w:eastAsia="zh-CN"/>
              </w:rPr>
            </w:pPr>
            <w:r>
              <w:rPr>
                <w:rFonts w:hint="eastAsia" w:cs="Times New Roman"/>
                <w:sz w:val="22"/>
                <w:szCs w:val="22"/>
                <w:lang w:val="en-US" w:eastAsia="zh-CN"/>
              </w:rPr>
              <w:t>6.病例编辑：可自主编辑病例，模拟病人病情根据操作者的操作自行演变，系统自动记录。</w:t>
            </w:r>
          </w:p>
          <w:p>
            <w:pPr>
              <w:spacing w:line="240" w:lineRule="auto"/>
              <w:ind w:firstLine="0" w:firstLineChars="0"/>
              <w:jc w:val="both"/>
              <w:rPr>
                <w:rFonts w:hint="eastAsia" w:cs="Times New Roman"/>
                <w:sz w:val="22"/>
                <w:szCs w:val="22"/>
                <w:lang w:val="en-US" w:eastAsia="zh-CN"/>
              </w:rPr>
            </w:pPr>
          </w:p>
        </w:tc>
        <w:tc>
          <w:tcPr>
            <w:tcW w:w="859" w:type="dxa"/>
            <w:vAlign w:val="center"/>
          </w:tcPr>
          <w:p>
            <w:pPr>
              <w:spacing w:line="240" w:lineRule="auto"/>
              <w:ind w:firstLine="0" w:firstLineChars="0"/>
              <w:jc w:val="center"/>
              <w:rPr>
                <w:rFonts w:hint="eastAsia" w:eastAsia="仿宋_GB2312" w:cs="Times New Roman"/>
                <w:sz w:val="22"/>
                <w:szCs w:val="22"/>
                <w:lang w:eastAsia="zh-CN"/>
              </w:rPr>
            </w:pPr>
            <w:r>
              <w:rPr>
                <w:rFonts w:hint="eastAsia" w:cs="Times New Roman"/>
                <w:sz w:val="22"/>
                <w:szCs w:val="22"/>
                <w:lang w:val="en-US" w:eastAsia="zh-CN"/>
              </w:rPr>
              <w:t>套</w:t>
            </w:r>
          </w:p>
        </w:tc>
        <w:tc>
          <w:tcPr>
            <w:tcW w:w="778" w:type="dxa"/>
            <w:vAlign w:val="center"/>
          </w:tcPr>
          <w:p>
            <w:pPr>
              <w:spacing w:line="240" w:lineRule="auto"/>
              <w:ind w:firstLine="0" w:firstLineChars="0"/>
              <w:jc w:val="center"/>
              <w:rPr>
                <w:rFonts w:hint="eastAsia" w:eastAsia="仿宋_GB2312" w:cs="Times New Roman"/>
                <w:sz w:val="22"/>
                <w:szCs w:val="22"/>
                <w:lang w:eastAsia="zh-CN"/>
              </w:rPr>
            </w:pPr>
            <w:r>
              <w:rPr>
                <w:rFonts w:hint="eastAsia" w:cs="Times New Roman"/>
                <w:sz w:val="22"/>
                <w:szCs w:val="22"/>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641" w:type="dxa"/>
            <w:vAlign w:val="center"/>
          </w:tcPr>
          <w:p>
            <w:pPr>
              <w:spacing w:line="240" w:lineRule="auto"/>
              <w:ind w:firstLine="0" w:firstLineChars="0"/>
              <w:jc w:val="center"/>
              <w:rPr>
                <w:rFonts w:hint="eastAsia" w:eastAsia="仿宋_GB2312" w:cs="Times New Roman"/>
                <w:sz w:val="22"/>
                <w:szCs w:val="22"/>
                <w:lang w:val="en-US" w:eastAsia="zh-CN"/>
              </w:rPr>
            </w:pPr>
            <w:r>
              <w:rPr>
                <w:rFonts w:hint="eastAsia" w:cs="Times New Roman"/>
                <w:sz w:val="22"/>
                <w:szCs w:val="22"/>
                <w:lang w:val="en-US" w:eastAsia="zh-CN"/>
              </w:rPr>
              <w:t>2</w:t>
            </w:r>
          </w:p>
        </w:tc>
        <w:tc>
          <w:tcPr>
            <w:tcW w:w="858" w:type="dxa"/>
            <w:vAlign w:val="center"/>
          </w:tcPr>
          <w:p>
            <w:pPr>
              <w:spacing w:line="240" w:lineRule="auto"/>
              <w:ind w:firstLine="0" w:firstLineChars="0"/>
              <w:jc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一体式化妆台</w:t>
            </w:r>
          </w:p>
        </w:tc>
        <w:tc>
          <w:tcPr>
            <w:tcW w:w="6860" w:type="dxa"/>
            <w:vAlign w:val="center"/>
          </w:tcPr>
          <w:p>
            <w:pPr>
              <w:spacing w:line="240" w:lineRule="auto"/>
              <w:ind w:firstLine="0" w:firstLineChars="0"/>
              <w:jc w:val="both"/>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1.一体式化妆台，台面≥1200*600mm。</w:t>
            </w:r>
          </w:p>
          <w:p>
            <w:pPr>
              <w:spacing w:line="240" w:lineRule="auto"/>
              <w:ind w:firstLine="0" w:firstLineChars="0"/>
              <w:jc w:val="both"/>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2.设置可收缩的三折镜。</w:t>
            </w:r>
          </w:p>
          <w:p>
            <w:pPr>
              <w:spacing w:line="240" w:lineRule="auto"/>
              <w:ind w:firstLine="0" w:firstLineChars="0"/>
              <w:jc w:val="both"/>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3.储物架：≥200*150CM，内置≥8个5L的储物柜。</w:t>
            </w:r>
          </w:p>
          <w:p>
            <w:pPr>
              <w:spacing w:line="240" w:lineRule="auto"/>
              <w:ind w:firstLine="0" w:firstLineChars="0"/>
              <w:jc w:val="both"/>
              <w:rPr>
                <w:rFonts w:hint="eastAsia" w:ascii="Times New Roman" w:hAnsi="Times New Roman" w:cs="Times New Roman"/>
                <w:sz w:val="22"/>
                <w:szCs w:val="22"/>
                <w:lang w:val="en-US" w:eastAsia="zh-CN"/>
              </w:rPr>
            </w:pPr>
          </w:p>
        </w:tc>
        <w:tc>
          <w:tcPr>
            <w:tcW w:w="859" w:type="dxa"/>
            <w:vAlign w:val="center"/>
          </w:tcPr>
          <w:p>
            <w:pPr>
              <w:spacing w:line="240" w:lineRule="auto"/>
              <w:ind w:firstLine="0" w:firstLineChars="0"/>
              <w:jc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套</w:t>
            </w:r>
          </w:p>
        </w:tc>
        <w:tc>
          <w:tcPr>
            <w:tcW w:w="778" w:type="dxa"/>
            <w:vAlign w:val="center"/>
          </w:tcPr>
          <w:p>
            <w:pPr>
              <w:spacing w:line="240" w:lineRule="auto"/>
              <w:ind w:firstLine="0" w:firstLineChars="0"/>
              <w:jc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641" w:type="dxa"/>
            <w:vAlign w:val="center"/>
          </w:tcPr>
          <w:p>
            <w:pPr>
              <w:spacing w:line="240" w:lineRule="auto"/>
              <w:ind w:firstLine="0" w:firstLineChars="0"/>
              <w:jc w:val="center"/>
              <w:rPr>
                <w:rFonts w:hint="eastAsia" w:eastAsia="仿宋_GB2312" w:cs="Times New Roman"/>
                <w:sz w:val="22"/>
                <w:szCs w:val="22"/>
                <w:lang w:val="en-US" w:eastAsia="zh-CN"/>
              </w:rPr>
            </w:pPr>
            <w:r>
              <w:rPr>
                <w:rFonts w:hint="eastAsia" w:cs="Times New Roman"/>
                <w:sz w:val="22"/>
                <w:szCs w:val="22"/>
                <w:lang w:val="en-US" w:eastAsia="zh-CN"/>
              </w:rPr>
              <w:t>3</w:t>
            </w:r>
          </w:p>
        </w:tc>
        <w:tc>
          <w:tcPr>
            <w:tcW w:w="858" w:type="dxa"/>
            <w:vAlign w:val="center"/>
          </w:tcPr>
          <w:p>
            <w:pPr>
              <w:spacing w:line="240" w:lineRule="auto"/>
              <w:ind w:firstLine="0" w:firstLineChars="0"/>
              <w:jc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伤员</w:t>
            </w:r>
            <w:r>
              <w:rPr>
                <w:rFonts w:hint="eastAsia" w:cs="Times New Roman"/>
                <w:sz w:val="22"/>
                <w:szCs w:val="22"/>
                <w:lang w:val="en-US" w:eastAsia="zh-CN"/>
              </w:rPr>
              <w:t>教学</w:t>
            </w:r>
            <w:r>
              <w:rPr>
                <w:rFonts w:hint="eastAsia" w:ascii="Times New Roman" w:hAnsi="Times New Roman" w:cs="Times New Roman"/>
                <w:sz w:val="22"/>
                <w:szCs w:val="22"/>
                <w:lang w:val="en-US" w:eastAsia="zh-CN"/>
              </w:rPr>
              <w:t>套装</w:t>
            </w:r>
          </w:p>
        </w:tc>
        <w:tc>
          <w:tcPr>
            <w:tcW w:w="6860" w:type="dxa"/>
            <w:vAlign w:val="center"/>
          </w:tcPr>
          <w:p>
            <w:pPr>
              <w:spacing w:line="240" w:lineRule="auto"/>
              <w:ind w:firstLine="0" w:firstLineChars="0"/>
              <w:jc w:val="both"/>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1.包括止血夹，止血带（SOF，锯齿式，MOF），恒温输液袋，便携后送担架。</w:t>
            </w:r>
          </w:p>
          <w:p>
            <w:pPr>
              <w:spacing w:line="240" w:lineRule="auto"/>
              <w:ind w:firstLine="0" w:firstLineChars="0"/>
              <w:jc w:val="both"/>
              <w:rPr>
                <w:rFonts w:hint="default" w:ascii="Times New Roman" w:hAnsi="Times New Roman" w:cs="Times New Roman"/>
                <w:sz w:val="22"/>
                <w:szCs w:val="22"/>
                <w:lang w:val="en-US" w:eastAsia="zh-CN"/>
              </w:rPr>
            </w:pPr>
          </w:p>
        </w:tc>
        <w:tc>
          <w:tcPr>
            <w:tcW w:w="859" w:type="dxa"/>
            <w:vAlign w:val="center"/>
          </w:tcPr>
          <w:p>
            <w:pPr>
              <w:spacing w:line="240" w:lineRule="auto"/>
              <w:ind w:firstLine="0" w:firstLineChars="0"/>
              <w:jc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套</w:t>
            </w:r>
          </w:p>
        </w:tc>
        <w:tc>
          <w:tcPr>
            <w:tcW w:w="778" w:type="dxa"/>
            <w:vAlign w:val="center"/>
          </w:tcPr>
          <w:p>
            <w:pPr>
              <w:spacing w:line="240" w:lineRule="auto"/>
              <w:ind w:firstLine="0" w:firstLineChars="0"/>
              <w:jc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641" w:type="dxa"/>
            <w:vAlign w:val="center"/>
          </w:tcPr>
          <w:p>
            <w:pPr>
              <w:spacing w:line="240" w:lineRule="auto"/>
              <w:ind w:firstLine="0" w:firstLineChars="0"/>
              <w:jc w:val="center"/>
              <w:rPr>
                <w:rFonts w:hint="default" w:cs="Times New Roman"/>
                <w:sz w:val="22"/>
                <w:szCs w:val="22"/>
                <w:lang w:val="en-US" w:eastAsia="zh-CN"/>
              </w:rPr>
            </w:pPr>
            <w:r>
              <w:rPr>
                <w:rFonts w:hint="eastAsia" w:cs="Times New Roman"/>
                <w:sz w:val="22"/>
                <w:szCs w:val="22"/>
                <w:lang w:val="en-US" w:eastAsia="zh-CN"/>
              </w:rPr>
              <w:t>4</w:t>
            </w:r>
          </w:p>
        </w:tc>
        <w:tc>
          <w:tcPr>
            <w:tcW w:w="858" w:type="dxa"/>
            <w:vAlign w:val="center"/>
          </w:tcPr>
          <w:p>
            <w:pPr>
              <w:spacing w:line="240" w:lineRule="auto"/>
              <w:ind w:firstLine="0" w:firstLineChars="0"/>
              <w:jc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多功能监护仪</w:t>
            </w:r>
          </w:p>
        </w:tc>
        <w:tc>
          <w:tcPr>
            <w:tcW w:w="6860" w:type="dxa"/>
            <w:vAlign w:val="center"/>
          </w:tcPr>
          <w:p>
            <w:pPr>
              <w:spacing w:line="240" w:lineRule="auto"/>
              <w:ind w:firstLine="0" w:firstLineChars="0"/>
              <w:jc w:val="both"/>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1.一体式监护仪</w:t>
            </w:r>
            <w:r>
              <w:rPr>
                <w:rFonts w:hint="eastAsia" w:ascii="Times New Roman" w:hAnsi="Times New Roman" w:cs="Times New Roman"/>
                <w:sz w:val="22"/>
                <w:szCs w:val="22"/>
                <w:lang w:val="en-US" w:eastAsia="zh-CN"/>
              </w:rPr>
              <w:t>，</w:t>
            </w:r>
            <w:r>
              <w:rPr>
                <w:rFonts w:hint="default" w:ascii="Times New Roman" w:hAnsi="Times New Roman" w:cs="Times New Roman"/>
                <w:sz w:val="22"/>
                <w:szCs w:val="22"/>
                <w:lang w:val="en-US" w:eastAsia="zh-CN"/>
              </w:rPr>
              <w:t>≥12英寸电容式触摸屏</w:t>
            </w:r>
            <w:r>
              <w:rPr>
                <w:rFonts w:hint="eastAsia" w:ascii="Times New Roman" w:hAnsi="Times New Roman" w:cs="Times New Roman"/>
                <w:sz w:val="22"/>
                <w:szCs w:val="22"/>
                <w:lang w:val="en-US" w:eastAsia="zh-CN"/>
              </w:rPr>
              <w:t>。</w:t>
            </w:r>
          </w:p>
          <w:p>
            <w:pPr>
              <w:spacing w:line="240" w:lineRule="auto"/>
              <w:ind w:firstLine="0" w:firstLineChars="0"/>
              <w:jc w:val="both"/>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2.功能：心电、呼吸、血氧饱和度、无创血压、脉搏、体温、智能输液模块、呼末二氧化碳</w:t>
            </w:r>
            <w:r>
              <w:rPr>
                <w:rFonts w:hint="eastAsia" w:ascii="Times New Roman" w:hAnsi="Times New Roman" w:cs="Times New Roman"/>
                <w:sz w:val="22"/>
                <w:szCs w:val="22"/>
                <w:lang w:val="en-US" w:eastAsia="zh-CN"/>
              </w:rPr>
              <w:t>。</w:t>
            </w:r>
          </w:p>
        </w:tc>
        <w:tc>
          <w:tcPr>
            <w:tcW w:w="859" w:type="dxa"/>
            <w:vAlign w:val="center"/>
          </w:tcPr>
          <w:p>
            <w:pPr>
              <w:spacing w:line="240" w:lineRule="auto"/>
              <w:ind w:firstLine="0" w:firstLineChars="0"/>
              <w:jc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套</w:t>
            </w:r>
          </w:p>
        </w:tc>
        <w:tc>
          <w:tcPr>
            <w:tcW w:w="778" w:type="dxa"/>
            <w:vAlign w:val="center"/>
          </w:tcPr>
          <w:p>
            <w:pPr>
              <w:spacing w:line="240" w:lineRule="auto"/>
              <w:ind w:firstLine="0" w:firstLineChars="0"/>
              <w:jc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641" w:type="dxa"/>
            <w:vAlign w:val="center"/>
          </w:tcPr>
          <w:p>
            <w:pPr>
              <w:spacing w:line="240" w:lineRule="auto"/>
              <w:ind w:firstLine="0" w:firstLineChars="0"/>
              <w:jc w:val="center"/>
              <w:rPr>
                <w:rFonts w:hint="default" w:cs="Times New Roman"/>
                <w:sz w:val="22"/>
                <w:szCs w:val="22"/>
                <w:lang w:val="en-US" w:eastAsia="zh-CN"/>
              </w:rPr>
            </w:pPr>
            <w:r>
              <w:rPr>
                <w:rFonts w:hint="eastAsia" w:cs="Times New Roman"/>
                <w:sz w:val="22"/>
                <w:szCs w:val="22"/>
                <w:lang w:val="en-US" w:eastAsia="zh-CN"/>
              </w:rPr>
              <w:t>5</w:t>
            </w:r>
          </w:p>
        </w:tc>
        <w:tc>
          <w:tcPr>
            <w:tcW w:w="858" w:type="dxa"/>
            <w:vAlign w:val="center"/>
          </w:tcPr>
          <w:p>
            <w:pPr>
              <w:spacing w:line="240" w:lineRule="auto"/>
              <w:ind w:firstLine="0" w:firstLineChars="0"/>
              <w:jc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伤员AI培训系统</w:t>
            </w:r>
          </w:p>
        </w:tc>
        <w:tc>
          <w:tcPr>
            <w:tcW w:w="6860" w:type="dxa"/>
            <w:vAlign w:val="center"/>
          </w:tcPr>
          <w:p>
            <w:pPr>
              <w:spacing w:line="240" w:lineRule="auto"/>
              <w:ind w:firstLine="0" w:firstLineChars="0"/>
              <w:jc w:val="both"/>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1.系统提供≥130个不同诊室和不同疾病三维虚拟疾病病例，覆盖内科，外科，急诊等，可</w:t>
            </w:r>
            <w:r>
              <w:rPr>
                <w:rFonts w:hint="eastAsia" w:cs="Times New Roman"/>
                <w:sz w:val="22"/>
                <w:szCs w:val="22"/>
                <w:lang w:val="en-US" w:eastAsia="zh-CN"/>
              </w:rPr>
              <w:t>教学</w:t>
            </w:r>
            <w:r>
              <w:rPr>
                <w:rFonts w:hint="eastAsia" w:ascii="Times New Roman" w:hAnsi="Times New Roman" w:cs="Times New Roman"/>
                <w:sz w:val="22"/>
                <w:szCs w:val="22"/>
                <w:lang w:val="en-US" w:eastAsia="zh-CN"/>
              </w:rPr>
              <w:t>伤员不同问诊和查体。</w:t>
            </w:r>
          </w:p>
          <w:p>
            <w:pPr>
              <w:spacing w:line="240" w:lineRule="auto"/>
              <w:ind w:firstLine="0" w:firstLineChars="0"/>
              <w:jc w:val="both"/>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2.VR头盔沉浸式场景，进行教学</w:t>
            </w:r>
            <w:r>
              <w:rPr>
                <w:rFonts w:hint="eastAsia" w:cs="Times New Roman"/>
                <w:sz w:val="22"/>
                <w:szCs w:val="22"/>
                <w:lang w:val="en-US" w:eastAsia="zh-CN"/>
              </w:rPr>
              <w:t>教学</w:t>
            </w:r>
            <w:r>
              <w:rPr>
                <w:rFonts w:hint="eastAsia" w:ascii="Times New Roman" w:hAnsi="Times New Roman" w:cs="Times New Roman"/>
                <w:sz w:val="22"/>
                <w:szCs w:val="22"/>
                <w:lang w:val="en-US" w:eastAsia="zh-CN"/>
              </w:rPr>
              <w:t>和管理。</w:t>
            </w:r>
          </w:p>
          <w:p>
            <w:pPr>
              <w:spacing w:line="240" w:lineRule="auto"/>
              <w:ind w:firstLine="0" w:firstLineChars="0"/>
              <w:jc w:val="both"/>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3.病例编辑，可直接修改或者无限创设新病例。</w:t>
            </w:r>
          </w:p>
        </w:tc>
        <w:tc>
          <w:tcPr>
            <w:tcW w:w="859" w:type="dxa"/>
            <w:vAlign w:val="center"/>
          </w:tcPr>
          <w:p>
            <w:pPr>
              <w:spacing w:line="240" w:lineRule="auto"/>
              <w:ind w:firstLine="0" w:firstLineChars="0"/>
              <w:jc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套</w:t>
            </w:r>
          </w:p>
        </w:tc>
        <w:tc>
          <w:tcPr>
            <w:tcW w:w="778" w:type="dxa"/>
            <w:vAlign w:val="center"/>
          </w:tcPr>
          <w:p>
            <w:pPr>
              <w:spacing w:line="240" w:lineRule="auto"/>
              <w:ind w:firstLine="0" w:firstLineChars="0"/>
              <w:jc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7" w:hRule="atLeast"/>
          <w:jc w:val="center"/>
        </w:trPr>
        <w:tc>
          <w:tcPr>
            <w:tcW w:w="641" w:type="dxa"/>
            <w:vAlign w:val="center"/>
          </w:tcPr>
          <w:p>
            <w:pPr>
              <w:spacing w:line="240" w:lineRule="auto"/>
              <w:ind w:firstLine="0" w:firstLineChars="0"/>
              <w:jc w:val="center"/>
              <w:rPr>
                <w:rFonts w:hint="default" w:cs="Times New Roman"/>
                <w:sz w:val="22"/>
                <w:szCs w:val="22"/>
                <w:lang w:val="en-US" w:eastAsia="zh-CN"/>
              </w:rPr>
            </w:pPr>
            <w:r>
              <w:rPr>
                <w:rFonts w:hint="eastAsia" w:cs="Times New Roman"/>
                <w:sz w:val="22"/>
                <w:szCs w:val="22"/>
                <w:lang w:val="en-US" w:eastAsia="zh-CN"/>
              </w:rPr>
              <w:t>6</w:t>
            </w:r>
          </w:p>
        </w:tc>
        <w:tc>
          <w:tcPr>
            <w:tcW w:w="858" w:type="dxa"/>
            <w:vAlign w:val="center"/>
          </w:tcPr>
          <w:p>
            <w:pPr>
              <w:spacing w:line="240" w:lineRule="auto"/>
              <w:ind w:firstLine="0" w:firstLineChars="0"/>
              <w:jc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显示屏</w:t>
            </w:r>
          </w:p>
        </w:tc>
        <w:tc>
          <w:tcPr>
            <w:tcW w:w="6860" w:type="dxa"/>
            <w:vAlign w:val="center"/>
          </w:tcPr>
          <w:p>
            <w:pPr>
              <w:spacing w:line="240" w:lineRule="auto"/>
              <w:ind w:firstLine="0" w:firstLineChars="0"/>
              <w:jc w:val="both"/>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1.整机屏幕采用86英寸，超高清LCD液晶屏，显示比例16:9，屏幕图像分辨率≥3840*2160。</w:t>
            </w:r>
          </w:p>
          <w:p>
            <w:pPr>
              <w:spacing w:line="240" w:lineRule="auto"/>
              <w:ind w:firstLine="0" w:firstLineChars="0"/>
              <w:jc w:val="both"/>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2.支持20点或以上触控，支持高精度红外被动笔书写。</w:t>
            </w:r>
          </w:p>
          <w:p>
            <w:pPr>
              <w:spacing w:line="240" w:lineRule="auto"/>
              <w:ind w:firstLine="0" w:firstLineChars="0"/>
              <w:jc w:val="both"/>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3.手机和电脑支持混合投屏展示，不少于8画面同屏展示，可以仅对一个窗口进行无线投屏，其他窗口内容不做展示。</w:t>
            </w:r>
          </w:p>
        </w:tc>
        <w:tc>
          <w:tcPr>
            <w:tcW w:w="859" w:type="dxa"/>
            <w:vAlign w:val="center"/>
          </w:tcPr>
          <w:p>
            <w:pPr>
              <w:spacing w:line="240" w:lineRule="auto"/>
              <w:ind w:firstLine="0" w:firstLineChars="0"/>
              <w:jc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台</w:t>
            </w:r>
          </w:p>
        </w:tc>
        <w:tc>
          <w:tcPr>
            <w:tcW w:w="778" w:type="dxa"/>
            <w:vAlign w:val="center"/>
          </w:tcPr>
          <w:p>
            <w:pPr>
              <w:spacing w:line="240" w:lineRule="auto"/>
              <w:ind w:firstLine="0" w:firstLineChars="0"/>
              <w:jc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1</w:t>
            </w:r>
          </w:p>
        </w:tc>
      </w:tr>
    </w:tbl>
    <w:p>
      <w:pPr>
        <w:pStyle w:val="2"/>
        <w:numPr>
          <w:ilvl w:val="0"/>
          <w:numId w:val="0"/>
        </w:numPr>
        <w:ind w:firstLine="562" w:firstLineChars="200"/>
        <w:rPr>
          <w:rFonts w:hint="eastAsia" w:ascii="Times New Roman" w:hAnsi="Times New Roman" w:eastAsia="仿宋_GB2312" w:cstheme="minorBidi"/>
          <w:b/>
          <w:bCs/>
          <w:kern w:val="2"/>
          <w:sz w:val="28"/>
          <w:szCs w:val="28"/>
          <w:lang w:val="en-US" w:eastAsia="zh-CN" w:bidi="ar-SA"/>
        </w:rPr>
      </w:pPr>
      <w:r>
        <w:rPr>
          <w:rFonts w:hint="eastAsia" w:ascii="Times New Roman" w:hAnsi="Times New Roman" w:eastAsia="仿宋_GB2312" w:cstheme="minorBidi"/>
          <w:b/>
          <w:bCs/>
          <w:kern w:val="2"/>
          <w:sz w:val="28"/>
          <w:szCs w:val="28"/>
          <w:lang w:val="en-US" w:eastAsia="zh-CN" w:bidi="ar-SA"/>
        </w:rPr>
        <w:t>（一）售后服务</w:t>
      </w:r>
    </w:p>
    <w:p>
      <w:pPr>
        <w:ind w:firstLine="560"/>
        <w:rPr>
          <w:sz w:val="28"/>
          <w:szCs w:val="28"/>
        </w:rPr>
      </w:pPr>
      <w:r>
        <w:rPr>
          <w:rFonts w:hint="eastAsia"/>
          <w:sz w:val="28"/>
          <w:szCs w:val="28"/>
        </w:rPr>
        <w:t>（1）本项目所投产品质量保修期不低于3年，自竣工验收合格、中标人与采购人双方均在验收报告上签字之日起计算。</w:t>
      </w:r>
    </w:p>
    <w:p>
      <w:pPr>
        <w:ind w:firstLine="560"/>
        <w:rPr>
          <w:sz w:val="28"/>
          <w:szCs w:val="28"/>
        </w:rPr>
      </w:pPr>
      <w:r>
        <w:rPr>
          <w:rFonts w:hint="eastAsia"/>
          <w:sz w:val="28"/>
          <w:szCs w:val="28"/>
        </w:rPr>
        <w:t>（2）质保期内无条件提供维修保养服务。质保期以外终身无条件维护，只收取配件费（人为损坏除外）。中标人维修人员接到维修通知后2小时内响应，</w:t>
      </w:r>
      <w:r>
        <w:rPr>
          <w:rFonts w:hint="eastAsia"/>
          <w:sz w:val="28"/>
          <w:szCs w:val="28"/>
          <w:lang w:val="en-US" w:eastAsia="zh-CN"/>
        </w:rPr>
        <w:t>8</w:t>
      </w:r>
      <w:r>
        <w:rPr>
          <w:rFonts w:hint="eastAsia"/>
          <w:sz w:val="28"/>
          <w:szCs w:val="28"/>
        </w:rPr>
        <w:t>小时内到达现场，并在48小时内排除故障。如不能及时到场，采购人可委托其他单位维修，其费用由中标人承担。</w:t>
      </w:r>
    </w:p>
    <w:p>
      <w:pPr>
        <w:ind w:firstLine="560"/>
        <w:rPr>
          <w:sz w:val="28"/>
          <w:szCs w:val="28"/>
        </w:rPr>
      </w:pPr>
      <w:r>
        <w:rPr>
          <w:rFonts w:hint="eastAsia"/>
          <w:sz w:val="28"/>
          <w:szCs w:val="28"/>
        </w:rPr>
        <w:t>（3）在质保期内，中标人应无条件提供产品维修及保养服务，一切维护费用均由中标人负责。质保期内产品本身质量出现问题或由于产品本身质量原因造成的任何损伤或损坏，中标人应及时给予维修或更换，由此引起的施工费、人工费、材料费等其它一切费用由中标人负责；不能维修的，整体无条件更换。</w:t>
      </w:r>
    </w:p>
    <w:p>
      <w:pPr>
        <w:ind w:firstLine="560"/>
        <w:rPr>
          <w:sz w:val="28"/>
          <w:szCs w:val="28"/>
        </w:rPr>
      </w:pPr>
      <w:r>
        <w:rPr>
          <w:rFonts w:hint="eastAsia"/>
          <w:sz w:val="28"/>
          <w:szCs w:val="28"/>
        </w:rPr>
        <w:t>（4）在质保期内，中标人须提供每年不少于4次的巡检和维护保养。当用户有重要活动时，中标人应当提供现场技术保障服务。</w:t>
      </w:r>
    </w:p>
    <w:p>
      <w:pPr>
        <w:ind w:firstLine="560"/>
        <w:rPr>
          <w:sz w:val="28"/>
          <w:szCs w:val="28"/>
        </w:rPr>
      </w:pPr>
      <w:r>
        <w:rPr>
          <w:rFonts w:hint="eastAsia"/>
          <w:sz w:val="28"/>
          <w:szCs w:val="28"/>
        </w:rPr>
        <w:t>（5）所有产品保修服务方式均为上门保修，即由中标人派员到采购人产品使用现场维修。</w:t>
      </w:r>
    </w:p>
    <w:p>
      <w:pPr>
        <w:ind w:firstLine="560"/>
        <w:rPr>
          <w:sz w:val="28"/>
          <w:szCs w:val="28"/>
        </w:rPr>
      </w:pPr>
      <w:r>
        <w:rPr>
          <w:rFonts w:hint="eastAsia"/>
          <w:sz w:val="28"/>
          <w:szCs w:val="28"/>
        </w:rPr>
        <w:t>（6）中标方对本次项目所提供货物的备件备品供充足，满足用户需求。</w:t>
      </w:r>
    </w:p>
    <w:p>
      <w:pPr>
        <w:ind w:firstLine="560"/>
        <w:rPr>
          <w:sz w:val="28"/>
          <w:szCs w:val="28"/>
        </w:rPr>
      </w:pPr>
      <w:r>
        <w:rPr>
          <w:rFonts w:hint="eastAsia"/>
          <w:sz w:val="28"/>
          <w:szCs w:val="28"/>
        </w:rPr>
        <w:t>（7）中标方提供免费培训服务。提供视频培训或现场培训，内容包括设备的基本原理、操作应用及设备的维护保养知识，直到用户能正常使用和维护设备。</w:t>
      </w:r>
    </w:p>
    <w:p>
      <w:pPr>
        <w:ind w:firstLine="560"/>
        <w:rPr>
          <w:sz w:val="28"/>
          <w:szCs w:val="28"/>
        </w:rPr>
      </w:pPr>
    </w:p>
    <w:sectPr>
      <w:headerReference r:id="rId7" w:type="first"/>
      <w:footerReference r:id="rId10" w:type="first"/>
      <w:headerReference r:id="rId5" w:type="default"/>
      <w:footerReference r:id="rId8" w:type="default"/>
      <w:headerReference r:id="rId6" w:type="even"/>
      <w:footerReference r:id="rId9" w:type="even"/>
      <w:pgSz w:w="11906" w:h="16838"/>
      <w:pgMar w:top="1418" w:right="1474" w:bottom="1418" w:left="1588" w:header="567" w:footer="992" w:gutter="0"/>
      <w:pgNumType w:start="1"/>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382D319-71EA-476F-A0BD-335BD88D3E0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0" w:usb1="00000000" w:usb2="00000000" w:usb3="00000000" w:csb0="00000000" w:csb1="00000000"/>
    <w:embedRegular r:id="rId2" w:fontKey="{0FF55EE1-F94B-48EB-A138-0A6119F6D133}"/>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rebuchet MS">
    <w:panose1 w:val="020B0603020202020204"/>
    <w:charset w:val="00"/>
    <w:family w:val="swiss"/>
    <w:pitch w:val="default"/>
    <w:sig w:usb0="00000287" w:usb1="00000000" w:usb2="00000000" w:usb3="00000000" w:csb0="2000009F" w:csb1="00000000"/>
  </w:font>
  <w:font w:name="华文仿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altName w:val="Arial Unicode MS"/>
    <w:panose1 w:val="02010601030101010101"/>
    <w:charset w:val="86"/>
    <w:family w:val="script"/>
    <w:pitch w:val="default"/>
    <w:sig w:usb0="00000000" w:usb1="00000000" w:usb2="00000000" w:usb3="00000000" w:csb0="00040000" w:csb1="00000000"/>
    <w:embedRegular r:id="rId3" w:fontKey="{C8F2513F-5DA4-470D-B7E5-6AA1CA97F685}"/>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jc w:val="right"/>
      <w:rPr>
        <w:sz w:val="24"/>
        <w:szCs w:val="24"/>
      </w:rPr>
    </w:pPr>
    <w:sdt>
      <w:sdtPr>
        <w:id w:val="1142615458"/>
        <w:docPartObj>
          <w:docPartGallery w:val="autotext"/>
        </w:docPartObj>
      </w:sdtPr>
      <w:sdtEndPr>
        <w:rPr>
          <w:sz w:val="24"/>
          <w:szCs w:val="24"/>
        </w:rPr>
      </w:sdtEndPr>
      <w:sdtContent>
        <w:r>
          <w:rPr>
            <w:rFonts w:hint="eastAsia"/>
            <w:sz w:val="24"/>
            <w:szCs w:val="24"/>
          </w:rPr>
          <w:t>-</w:t>
        </w: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2</w:t>
        </w:r>
        <w:r>
          <w:rPr>
            <w:sz w:val="24"/>
            <w:szCs w:val="24"/>
          </w:rPr>
          <w:fldChar w:fldCharType="end"/>
        </w:r>
      </w:sdtContent>
    </w:sdt>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0" w:firstLineChars="0"/>
      <w:rPr>
        <w:sz w:val="24"/>
        <w:szCs w:val="24"/>
      </w:rPr>
    </w:pPr>
    <w:r>
      <w:rPr>
        <w:rFonts w:hint="eastAsia"/>
        <w:sz w:val="24"/>
        <w:szCs w:val="24"/>
      </w:rPr>
      <w:t>-</w:t>
    </w:r>
    <w:sdt>
      <w:sdtPr>
        <w:rPr>
          <w:sz w:val="24"/>
          <w:szCs w:val="24"/>
        </w:rPr>
        <w:id w:val="-75747009"/>
      </w:sdtPr>
      <w:sdtEndPr>
        <w:rPr>
          <w:sz w:val="24"/>
          <w:szCs w:val="24"/>
        </w:rPr>
      </w:sdtEndPr>
      <w:sdtContent>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120</w:t>
        </w:r>
        <w:r>
          <w:rPr>
            <w:sz w:val="24"/>
            <w:szCs w:val="24"/>
          </w:rPr>
          <w:fldChar w:fldCharType="end"/>
        </w:r>
        <w:r>
          <w:rPr>
            <w:rFonts w:hint="eastAsia"/>
            <w:sz w:val="24"/>
            <w:szCs w:val="24"/>
          </w:rPr>
          <w:t>-</w:t>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56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560" w:firstLine="0" w:firstLineChars="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4778AD"/>
    <w:multiLevelType w:val="multilevel"/>
    <w:tmpl w:val="064778AD"/>
    <w:lvl w:ilvl="0" w:tentative="0">
      <w:start w:val="1"/>
      <w:numFmt w:val="decimal"/>
      <w:pStyle w:val="2"/>
      <w:suff w:val="nothing"/>
      <w:lvlText w:val="%1　"/>
      <w:lvlJc w:val="left"/>
      <w:pPr>
        <w:ind w:left="0" w:firstLine="680"/>
      </w:pPr>
      <w:rPr>
        <w:rFonts w:hint="default" w:ascii="Times New Roman" w:hAnsi="Times New Roman" w:eastAsia="黑体"/>
        <w:b w:val="0"/>
        <w:i w:val="0"/>
        <w:sz w:val="32"/>
      </w:rPr>
    </w:lvl>
    <w:lvl w:ilvl="1" w:tentative="0">
      <w:start w:val="1"/>
      <w:numFmt w:val="decimal"/>
      <w:pStyle w:val="3"/>
      <w:isLgl/>
      <w:suff w:val="nothing"/>
      <w:lvlText w:val="%1.%2　"/>
      <w:lvlJc w:val="left"/>
      <w:pPr>
        <w:ind w:left="0" w:firstLine="680"/>
      </w:pPr>
      <w:rPr>
        <w:rFonts w:hint="default" w:ascii="Times New Roman" w:hAnsi="Times New Roman" w:eastAsia="楷体_GB2312"/>
        <w:b w:val="0"/>
        <w:i w:val="0"/>
        <w:sz w:val="32"/>
      </w:rPr>
    </w:lvl>
    <w:lvl w:ilvl="2" w:tentative="0">
      <w:start w:val="1"/>
      <w:numFmt w:val="decimal"/>
      <w:pStyle w:val="4"/>
      <w:isLgl/>
      <w:suff w:val="nothing"/>
      <w:lvlText w:val="%1.%2.%3　"/>
      <w:lvlJc w:val="left"/>
      <w:pPr>
        <w:ind w:left="0" w:firstLine="680"/>
      </w:pPr>
      <w:rPr>
        <w:rFonts w:hint="default" w:ascii="Times New Roman" w:hAnsi="Times New Roman" w:eastAsia="仿宋_GB2312"/>
        <w:b w:val="0"/>
        <w:i w:val="0"/>
        <w:sz w:val="32"/>
      </w:rPr>
    </w:lvl>
    <w:lvl w:ilvl="3" w:tentative="0">
      <w:start w:val="1"/>
      <w:numFmt w:val="decimal"/>
      <w:pStyle w:val="5"/>
      <w:suff w:val="nothing"/>
      <w:lvlText w:val="%1.%2.%3.%4　"/>
      <w:lvlJc w:val="left"/>
      <w:pPr>
        <w:ind w:left="0" w:firstLine="680"/>
      </w:pPr>
      <w:rPr>
        <w:rFonts w:hint="default" w:ascii="Times New Roman" w:hAnsi="Times New Roman" w:eastAsia="仿宋_GB2312"/>
        <w:b w:val="0"/>
        <w:i w:val="0"/>
        <w:sz w:val="32"/>
      </w:rPr>
    </w:lvl>
    <w:lvl w:ilvl="4" w:tentative="0">
      <w:start w:val="1"/>
      <w:numFmt w:val="decimal"/>
      <w:pStyle w:val="6"/>
      <w:suff w:val="nothing"/>
      <w:lvlText w:val="%1.%2.%3.%4.%5　"/>
      <w:lvlJc w:val="left"/>
      <w:pPr>
        <w:ind w:left="0" w:firstLine="680"/>
      </w:pPr>
      <w:rPr>
        <w:rFonts w:hint="default" w:ascii="Times New Roman" w:hAnsi="Times New Roman" w:eastAsia="仿宋_GB2312"/>
        <w:b w:val="0"/>
        <w:i w:val="0"/>
        <w:sz w:val="32"/>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TrueTypeFonts/>
  <w:saveSubsetFonts/>
  <w:bordersDoNotSurroundHeader w:val="1"/>
  <w:bordersDoNotSurroundFooter w:val="1"/>
  <w:documentProtection w:enforcement="0"/>
  <w:defaultTabStop w:val="420"/>
  <w:evenAndOddHeaders w:val="1"/>
  <w:drawingGridHorizontalSpacing w:val="140"/>
  <w:drawingGridVerticalSpacing w:val="435"/>
  <w:displayHorizont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MzYWZmYTJkN2Y5ZTc3ZWNlYmFkOWZkMDIxYjUzYTkifQ=="/>
  </w:docVars>
  <w:rsids>
    <w:rsidRoot w:val="00D6615D"/>
    <w:rsid w:val="0000267E"/>
    <w:rsid w:val="0000557F"/>
    <w:rsid w:val="00005CFF"/>
    <w:rsid w:val="00011FF1"/>
    <w:rsid w:val="00013D14"/>
    <w:rsid w:val="00015679"/>
    <w:rsid w:val="00015F56"/>
    <w:rsid w:val="000201CA"/>
    <w:rsid w:val="00020FAB"/>
    <w:rsid w:val="0002599D"/>
    <w:rsid w:val="00025A12"/>
    <w:rsid w:val="0002695F"/>
    <w:rsid w:val="00026C54"/>
    <w:rsid w:val="00033916"/>
    <w:rsid w:val="00033D1C"/>
    <w:rsid w:val="00041059"/>
    <w:rsid w:val="00046222"/>
    <w:rsid w:val="0004799D"/>
    <w:rsid w:val="00050263"/>
    <w:rsid w:val="00052AB9"/>
    <w:rsid w:val="00053A45"/>
    <w:rsid w:val="00053B1E"/>
    <w:rsid w:val="000554B0"/>
    <w:rsid w:val="00056280"/>
    <w:rsid w:val="00056D36"/>
    <w:rsid w:val="00061012"/>
    <w:rsid w:val="000641C4"/>
    <w:rsid w:val="000648E7"/>
    <w:rsid w:val="00064E68"/>
    <w:rsid w:val="00066A4D"/>
    <w:rsid w:val="00067C84"/>
    <w:rsid w:val="0007234A"/>
    <w:rsid w:val="00073B8A"/>
    <w:rsid w:val="0007438F"/>
    <w:rsid w:val="00074CE5"/>
    <w:rsid w:val="000821FE"/>
    <w:rsid w:val="00083664"/>
    <w:rsid w:val="00086E6D"/>
    <w:rsid w:val="00087C03"/>
    <w:rsid w:val="0009131D"/>
    <w:rsid w:val="00091721"/>
    <w:rsid w:val="00092272"/>
    <w:rsid w:val="00094DCE"/>
    <w:rsid w:val="000A0163"/>
    <w:rsid w:val="000A1D12"/>
    <w:rsid w:val="000A39C6"/>
    <w:rsid w:val="000A61D6"/>
    <w:rsid w:val="000B16A0"/>
    <w:rsid w:val="000B2700"/>
    <w:rsid w:val="000B273E"/>
    <w:rsid w:val="000B2EEA"/>
    <w:rsid w:val="000B3EAA"/>
    <w:rsid w:val="000C4BE1"/>
    <w:rsid w:val="000C7119"/>
    <w:rsid w:val="000D0D77"/>
    <w:rsid w:val="000D3153"/>
    <w:rsid w:val="000D41D6"/>
    <w:rsid w:val="000D5AF4"/>
    <w:rsid w:val="000D6AA0"/>
    <w:rsid w:val="000D74F5"/>
    <w:rsid w:val="000D7CB1"/>
    <w:rsid w:val="000E27EC"/>
    <w:rsid w:val="000E4D0A"/>
    <w:rsid w:val="000E5E09"/>
    <w:rsid w:val="000E7576"/>
    <w:rsid w:val="000F0133"/>
    <w:rsid w:val="000F23C7"/>
    <w:rsid w:val="000F3C22"/>
    <w:rsid w:val="000F4B03"/>
    <w:rsid w:val="000F4E26"/>
    <w:rsid w:val="000F54EE"/>
    <w:rsid w:val="000F68A0"/>
    <w:rsid w:val="000F69E4"/>
    <w:rsid w:val="000F6CB6"/>
    <w:rsid w:val="000F75D6"/>
    <w:rsid w:val="000F7A5B"/>
    <w:rsid w:val="000F7E70"/>
    <w:rsid w:val="00105AF9"/>
    <w:rsid w:val="0010759A"/>
    <w:rsid w:val="00107F80"/>
    <w:rsid w:val="001144A8"/>
    <w:rsid w:val="0011498F"/>
    <w:rsid w:val="00114E99"/>
    <w:rsid w:val="0012025E"/>
    <w:rsid w:val="001236C5"/>
    <w:rsid w:val="0012429A"/>
    <w:rsid w:val="00135982"/>
    <w:rsid w:val="00135A0B"/>
    <w:rsid w:val="00140BBB"/>
    <w:rsid w:val="00143558"/>
    <w:rsid w:val="00146D58"/>
    <w:rsid w:val="00150E09"/>
    <w:rsid w:val="001561D0"/>
    <w:rsid w:val="0015690B"/>
    <w:rsid w:val="00160C64"/>
    <w:rsid w:val="0016223B"/>
    <w:rsid w:val="00162FEB"/>
    <w:rsid w:val="00164330"/>
    <w:rsid w:val="00174A63"/>
    <w:rsid w:val="00180C2F"/>
    <w:rsid w:val="0018712C"/>
    <w:rsid w:val="001933A3"/>
    <w:rsid w:val="00196BB8"/>
    <w:rsid w:val="001977D3"/>
    <w:rsid w:val="001A168B"/>
    <w:rsid w:val="001A2AD5"/>
    <w:rsid w:val="001A36FA"/>
    <w:rsid w:val="001A3EFF"/>
    <w:rsid w:val="001B155D"/>
    <w:rsid w:val="001B53E8"/>
    <w:rsid w:val="001B6DBD"/>
    <w:rsid w:val="001C6D2C"/>
    <w:rsid w:val="001D1227"/>
    <w:rsid w:val="001D3025"/>
    <w:rsid w:val="001D7B6C"/>
    <w:rsid w:val="001E0420"/>
    <w:rsid w:val="001E0835"/>
    <w:rsid w:val="001E0CD9"/>
    <w:rsid w:val="001E2CD9"/>
    <w:rsid w:val="001E3997"/>
    <w:rsid w:val="001E3B1D"/>
    <w:rsid w:val="001E5F6B"/>
    <w:rsid w:val="001F04B0"/>
    <w:rsid w:val="001F321D"/>
    <w:rsid w:val="001F3B66"/>
    <w:rsid w:val="00202AE2"/>
    <w:rsid w:val="00203F2B"/>
    <w:rsid w:val="00207996"/>
    <w:rsid w:val="0021016B"/>
    <w:rsid w:val="00213CD8"/>
    <w:rsid w:val="00213F7F"/>
    <w:rsid w:val="0021486B"/>
    <w:rsid w:val="002172BC"/>
    <w:rsid w:val="00221C33"/>
    <w:rsid w:val="0022224A"/>
    <w:rsid w:val="00224E8A"/>
    <w:rsid w:val="002257C9"/>
    <w:rsid w:val="00226246"/>
    <w:rsid w:val="00226E1E"/>
    <w:rsid w:val="00227175"/>
    <w:rsid w:val="002313AE"/>
    <w:rsid w:val="00232819"/>
    <w:rsid w:val="0023576F"/>
    <w:rsid w:val="00242F7E"/>
    <w:rsid w:val="002445E1"/>
    <w:rsid w:val="002467EC"/>
    <w:rsid w:val="00250C5E"/>
    <w:rsid w:val="00253C6D"/>
    <w:rsid w:val="00254EA3"/>
    <w:rsid w:val="00256CE2"/>
    <w:rsid w:val="0026483A"/>
    <w:rsid w:val="00264AC2"/>
    <w:rsid w:val="00266026"/>
    <w:rsid w:val="00266725"/>
    <w:rsid w:val="002716A0"/>
    <w:rsid w:val="00276844"/>
    <w:rsid w:val="002840E1"/>
    <w:rsid w:val="002857D8"/>
    <w:rsid w:val="002A03BB"/>
    <w:rsid w:val="002A1BAB"/>
    <w:rsid w:val="002A2A0A"/>
    <w:rsid w:val="002A2BDA"/>
    <w:rsid w:val="002A30ED"/>
    <w:rsid w:val="002A38AB"/>
    <w:rsid w:val="002A4813"/>
    <w:rsid w:val="002B72E7"/>
    <w:rsid w:val="002C1FFF"/>
    <w:rsid w:val="002C4DE8"/>
    <w:rsid w:val="002C69EF"/>
    <w:rsid w:val="002D2BC1"/>
    <w:rsid w:val="002D3A41"/>
    <w:rsid w:val="002D3F1F"/>
    <w:rsid w:val="002D55F4"/>
    <w:rsid w:val="002D58E0"/>
    <w:rsid w:val="002D5E41"/>
    <w:rsid w:val="002D5FA8"/>
    <w:rsid w:val="002D6A05"/>
    <w:rsid w:val="002E01E6"/>
    <w:rsid w:val="002E11C9"/>
    <w:rsid w:val="002E2C3D"/>
    <w:rsid w:val="002E48C4"/>
    <w:rsid w:val="002F0BA7"/>
    <w:rsid w:val="002F508C"/>
    <w:rsid w:val="002F7985"/>
    <w:rsid w:val="00304BCF"/>
    <w:rsid w:val="00306EE1"/>
    <w:rsid w:val="00310DDC"/>
    <w:rsid w:val="00312311"/>
    <w:rsid w:val="003132E5"/>
    <w:rsid w:val="00313910"/>
    <w:rsid w:val="00314310"/>
    <w:rsid w:val="0031569F"/>
    <w:rsid w:val="003157E8"/>
    <w:rsid w:val="00315D56"/>
    <w:rsid w:val="00320791"/>
    <w:rsid w:val="00320A8C"/>
    <w:rsid w:val="003234F5"/>
    <w:rsid w:val="003237CC"/>
    <w:rsid w:val="003248E9"/>
    <w:rsid w:val="00325C31"/>
    <w:rsid w:val="00326690"/>
    <w:rsid w:val="00326BAC"/>
    <w:rsid w:val="00332467"/>
    <w:rsid w:val="00333329"/>
    <w:rsid w:val="003336C2"/>
    <w:rsid w:val="00333794"/>
    <w:rsid w:val="00335FB6"/>
    <w:rsid w:val="0033795A"/>
    <w:rsid w:val="0034354D"/>
    <w:rsid w:val="00344D65"/>
    <w:rsid w:val="003512B5"/>
    <w:rsid w:val="003531D5"/>
    <w:rsid w:val="0035336E"/>
    <w:rsid w:val="003534AD"/>
    <w:rsid w:val="003545D7"/>
    <w:rsid w:val="0036019C"/>
    <w:rsid w:val="00360FBC"/>
    <w:rsid w:val="003635C1"/>
    <w:rsid w:val="003642B2"/>
    <w:rsid w:val="00370620"/>
    <w:rsid w:val="003724A6"/>
    <w:rsid w:val="00374031"/>
    <w:rsid w:val="00377796"/>
    <w:rsid w:val="00377E39"/>
    <w:rsid w:val="003852B9"/>
    <w:rsid w:val="003857E6"/>
    <w:rsid w:val="00390BE6"/>
    <w:rsid w:val="0039101A"/>
    <w:rsid w:val="003945E3"/>
    <w:rsid w:val="00395C46"/>
    <w:rsid w:val="003A2C08"/>
    <w:rsid w:val="003B3B6F"/>
    <w:rsid w:val="003B3DC5"/>
    <w:rsid w:val="003C17B1"/>
    <w:rsid w:val="003C2CFA"/>
    <w:rsid w:val="003C38E0"/>
    <w:rsid w:val="003C45D3"/>
    <w:rsid w:val="003C7B2B"/>
    <w:rsid w:val="003D3D7C"/>
    <w:rsid w:val="003D4973"/>
    <w:rsid w:val="003E10E9"/>
    <w:rsid w:val="003E5CB9"/>
    <w:rsid w:val="003F03ED"/>
    <w:rsid w:val="003F24AE"/>
    <w:rsid w:val="003F3B1C"/>
    <w:rsid w:val="003F4304"/>
    <w:rsid w:val="003F7782"/>
    <w:rsid w:val="003F7AD5"/>
    <w:rsid w:val="0040040F"/>
    <w:rsid w:val="00401D2A"/>
    <w:rsid w:val="004025D3"/>
    <w:rsid w:val="00402E78"/>
    <w:rsid w:val="0040423E"/>
    <w:rsid w:val="0040607A"/>
    <w:rsid w:val="004062B9"/>
    <w:rsid w:val="004072D0"/>
    <w:rsid w:val="004104BD"/>
    <w:rsid w:val="00412AE4"/>
    <w:rsid w:val="00414BA3"/>
    <w:rsid w:val="00416ED9"/>
    <w:rsid w:val="004173B1"/>
    <w:rsid w:val="00421463"/>
    <w:rsid w:val="00421DF8"/>
    <w:rsid w:val="0042323D"/>
    <w:rsid w:val="004248F6"/>
    <w:rsid w:val="0042555A"/>
    <w:rsid w:val="004305E4"/>
    <w:rsid w:val="00431A18"/>
    <w:rsid w:val="00433F57"/>
    <w:rsid w:val="00435F55"/>
    <w:rsid w:val="004365A8"/>
    <w:rsid w:val="00436FCB"/>
    <w:rsid w:val="00440215"/>
    <w:rsid w:val="00441C89"/>
    <w:rsid w:val="00445666"/>
    <w:rsid w:val="00452652"/>
    <w:rsid w:val="00452CDB"/>
    <w:rsid w:val="004543C9"/>
    <w:rsid w:val="0045476C"/>
    <w:rsid w:val="00454E9F"/>
    <w:rsid w:val="00455ECA"/>
    <w:rsid w:val="004570E6"/>
    <w:rsid w:val="004626A3"/>
    <w:rsid w:val="00464283"/>
    <w:rsid w:val="00465FC7"/>
    <w:rsid w:val="00467FF9"/>
    <w:rsid w:val="00471B36"/>
    <w:rsid w:val="0047508A"/>
    <w:rsid w:val="00477545"/>
    <w:rsid w:val="0048576D"/>
    <w:rsid w:val="004872FF"/>
    <w:rsid w:val="0049040D"/>
    <w:rsid w:val="004907F4"/>
    <w:rsid w:val="00490ECF"/>
    <w:rsid w:val="00491129"/>
    <w:rsid w:val="00492D8F"/>
    <w:rsid w:val="004A4C61"/>
    <w:rsid w:val="004A6928"/>
    <w:rsid w:val="004B3A06"/>
    <w:rsid w:val="004B4E54"/>
    <w:rsid w:val="004B5342"/>
    <w:rsid w:val="004B5C52"/>
    <w:rsid w:val="004C66C7"/>
    <w:rsid w:val="004D4B05"/>
    <w:rsid w:val="004D5F8F"/>
    <w:rsid w:val="004E39E0"/>
    <w:rsid w:val="004F54AA"/>
    <w:rsid w:val="004F68E8"/>
    <w:rsid w:val="00506315"/>
    <w:rsid w:val="005069EF"/>
    <w:rsid w:val="005107C0"/>
    <w:rsid w:val="0051240D"/>
    <w:rsid w:val="00513511"/>
    <w:rsid w:val="00513CFE"/>
    <w:rsid w:val="00517C19"/>
    <w:rsid w:val="005201D5"/>
    <w:rsid w:val="005252BE"/>
    <w:rsid w:val="00531918"/>
    <w:rsid w:val="0053554C"/>
    <w:rsid w:val="00543430"/>
    <w:rsid w:val="00544100"/>
    <w:rsid w:val="005475A8"/>
    <w:rsid w:val="0055270A"/>
    <w:rsid w:val="00554CBB"/>
    <w:rsid w:val="005617C0"/>
    <w:rsid w:val="00563044"/>
    <w:rsid w:val="00564F1D"/>
    <w:rsid w:val="00566B36"/>
    <w:rsid w:val="00570B84"/>
    <w:rsid w:val="00570C5A"/>
    <w:rsid w:val="00570F7F"/>
    <w:rsid w:val="00575C0B"/>
    <w:rsid w:val="00577498"/>
    <w:rsid w:val="0058121F"/>
    <w:rsid w:val="005820FE"/>
    <w:rsid w:val="0058307C"/>
    <w:rsid w:val="00583A06"/>
    <w:rsid w:val="005872C3"/>
    <w:rsid w:val="005878ED"/>
    <w:rsid w:val="00590E22"/>
    <w:rsid w:val="00591514"/>
    <w:rsid w:val="0059199B"/>
    <w:rsid w:val="00592FE1"/>
    <w:rsid w:val="00594AA3"/>
    <w:rsid w:val="00595851"/>
    <w:rsid w:val="005A19D7"/>
    <w:rsid w:val="005A33E7"/>
    <w:rsid w:val="005A53DF"/>
    <w:rsid w:val="005B23DD"/>
    <w:rsid w:val="005B3E02"/>
    <w:rsid w:val="005B63B6"/>
    <w:rsid w:val="005B63BE"/>
    <w:rsid w:val="005B7800"/>
    <w:rsid w:val="005C4736"/>
    <w:rsid w:val="005C600F"/>
    <w:rsid w:val="005D2290"/>
    <w:rsid w:val="005D2B3D"/>
    <w:rsid w:val="005D3068"/>
    <w:rsid w:val="005D66A9"/>
    <w:rsid w:val="005E0458"/>
    <w:rsid w:val="005E1CEE"/>
    <w:rsid w:val="005E2538"/>
    <w:rsid w:val="005E2702"/>
    <w:rsid w:val="005E62E9"/>
    <w:rsid w:val="005F0A65"/>
    <w:rsid w:val="005F3A62"/>
    <w:rsid w:val="005F3FF9"/>
    <w:rsid w:val="006008D5"/>
    <w:rsid w:val="00600A96"/>
    <w:rsid w:val="006012D9"/>
    <w:rsid w:val="00604A8D"/>
    <w:rsid w:val="00604C0B"/>
    <w:rsid w:val="006061FC"/>
    <w:rsid w:val="00610D96"/>
    <w:rsid w:val="00611F68"/>
    <w:rsid w:val="006137B8"/>
    <w:rsid w:val="00616C97"/>
    <w:rsid w:val="00617120"/>
    <w:rsid w:val="0062144F"/>
    <w:rsid w:val="00627E4A"/>
    <w:rsid w:val="00631C93"/>
    <w:rsid w:val="00635D8D"/>
    <w:rsid w:val="006409EB"/>
    <w:rsid w:val="00641446"/>
    <w:rsid w:val="00645534"/>
    <w:rsid w:val="00651160"/>
    <w:rsid w:val="00654550"/>
    <w:rsid w:val="006556A2"/>
    <w:rsid w:val="00660483"/>
    <w:rsid w:val="006629AE"/>
    <w:rsid w:val="006659C6"/>
    <w:rsid w:val="0066766D"/>
    <w:rsid w:val="00672CF3"/>
    <w:rsid w:val="00674511"/>
    <w:rsid w:val="00676A99"/>
    <w:rsid w:val="006809B6"/>
    <w:rsid w:val="006838F4"/>
    <w:rsid w:val="00686033"/>
    <w:rsid w:val="00686BDB"/>
    <w:rsid w:val="006907C6"/>
    <w:rsid w:val="00694466"/>
    <w:rsid w:val="00697579"/>
    <w:rsid w:val="006A01B1"/>
    <w:rsid w:val="006A0E02"/>
    <w:rsid w:val="006A1A18"/>
    <w:rsid w:val="006A2C5B"/>
    <w:rsid w:val="006B18D4"/>
    <w:rsid w:val="006B1E8B"/>
    <w:rsid w:val="006B38FA"/>
    <w:rsid w:val="006B3BF5"/>
    <w:rsid w:val="006B64B6"/>
    <w:rsid w:val="006B655F"/>
    <w:rsid w:val="006B683E"/>
    <w:rsid w:val="006B75E7"/>
    <w:rsid w:val="006C56DC"/>
    <w:rsid w:val="006C5B73"/>
    <w:rsid w:val="006C64E9"/>
    <w:rsid w:val="006D01B9"/>
    <w:rsid w:val="006D1B9B"/>
    <w:rsid w:val="006D2D81"/>
    <w:rsid w:val="006D3005"/>
    <w:rsid w:val="006D3F09"/>
    <w:rsid w:val="006D5FF4"/>
    <w:rsid w:val="006E4D82"/>
    <w:rsid w:val="006E6812"/>
    <w:rsid w:val="006F0D21"/>
    <w:rsid w:val="006F0E9B"/>
    <w:rsid w:val="006F0F5E"/>
    <w:rsid w:val="006F0F85"/>
    <w:rsid w:val="006F1569"/>
    <w:rsid w:val="006F2907"/>
    <w:rsid w:val="006F33B5"/>
    <w:rsid w:val="006F3ABB"/>
    <w:rsid w:val="006F4535"/>
    <w:rsid w:val="006F4DDF"/>
    <w:rsid w:val="006F56C9"/>
    <w:rsid w:val="00700729"/>
    <w:rsid w:val="00700A1B"/>
    <w:rsid w:val="00700ED7"/>
    <w:rsid w:val="00705337"/>
    <w:rsid w:val="00711E31"/>
    <w:rsid w:val="00714E4D"/>
    <w:rsid w:val="00715CDB"/>
    <w:rsid w:val="0072291F"/>
    <w:rsid w:val="0072640A"/>
    <w:rsid w:val="007317FD"/>
    <w:rsid w:val="00734A3E"/>
    <w:rsid w:val="00735A4E"/>
    <w:rsid w:val="00736028"/>
    <w:rsid w:val="00736BDD"/>
    <w:rsid w:val="007406C9"/>
    <w:rsid w:val="00741E7A"/>
    <w:rsid w:val="0074370B"/>
    <w:rsid w:val="007444A2"/>
    <w:rsid w:val="00750C48"/>
    <w:rsid w:val="00750D3E"/>
    <w:rsid w:val="00753658"/>
    <w:rsid w:val="007539DA"/>
    <w:rsid w:val="00754FCF"/>
    <w:rsid w:val="00756AA7"/>
    <w:rsid w:val="00761474"/>
    <w:rsid w:val="007638C6"/>
    <w:rsid w:val="00771492"/>
    <w:rsid w:val="00772081"/>
    <w:rsid w:val="007725B8"/>
    <w:rsid w:val="00777016"/>
    <w:rsid w:val="007848DF"/>
    <w:rsid w:val="00786377"/>
    <w:rsid w:val="00792484"/>
    <w:rsid w:val="00793EF5"/>
    <w:rsid w:val="007950C3"/>
    <w:rsid w:val="00796410"/>
    <w:rsid w:val="007A016D"/>
    <w:rsid w:val="007A54CA"/>
    <w:rsid w:val="007B7AA3"/>
    <w:rsid w:val="007C7919"/>
    <w:rsid w:val="007D404C"/>
    <w:rsid w:val="007D5999"/>
    <w:rsid w:val="007D7035"/>
    <w:rsid w:val="007E28E3"/>
    <w:rsid w:val="007F0B07"/>
    <w:rsid w:val="007F2993"/>
    <w:rsid w:val="007F45E1"/>
    <w:rsid w:val="007F5B24"/>
    <w:rsid w:val="00800E72"/>
    <w:rsid w:val="0080118A"/>
    <w:rsid w:val="0080299F"/>
    <w:rsid w:val="0080601B"/>
    <w:rsid w:val="00806991"/>
    <w:rsid w:val="00807351"/>
    <w:rsid w:val="00811A5C"/>
    <w:rsid w:val="00815636"/>
    <w:rsid w:val="0081662F"/>
    <w:rsid w:val="008168B5"/>
    <w:rsid w:val="008179A8"/>
    <w:rsid w:val="00822AB7"/>
    <w:rsid w:val="00831FD6"/>
    <w:rsid w:val="00832279"/>
    <w:rsid w:val="008362E9"/>
    <w:rsid w:val="008379CC"/>
    <w:rsid w:val="00844584"/>
    <w:rsid w:val="00844C4F"/>
    <w:rsid w:val="0084524F"/>
    <w:rsid w:val="008476A8"/>
    <w:rsid w:val="00855680"/>
    <w:rsid w:val="00862567"/>
    <w:rsid w:val="008662AC"/>
    <w:rsid w:val="008701D7"/>
    <w:rsid w:val="008709B6"/>
    <w:rsid w:val="00871D55"/>
    <w:rsid w:val="00880B91"/>
    <w:rsid w:val="00884196"/>
    <w:rsid w:val="00891407"/>
    <w:rsid w:val="00892BD1"/>
    <w:rsid w:val="00894982"/>
    <w:rsid w:val="00894C07"/>
    <w:rsid w:val="008950ED"/>
    <w:rsid w:val="008A08CA"/>
    <w:rsid w:val="008A0D32"/>
    <w:rsid w:val="008A2AF6"/>
    <w:rsid w:val="008B006D"/>
    <w:rsid w:val="008B0465"/>
    <w:rsid w:val="008B1A5E"/>
    <w:rsid w:val="008B4A1A"/>
    <w:rsid w:val="008C0701"/>
    <w:rsid w:val="008C5570"/>
    <w:rsid w:val="008C5CA6"/>
    <w:rsid w:val="008C6173"/>
    <w:rsid w:val="008D4F1F"/>
    <w:rsid w:val="008D5701"/>
    <w:rsid w:val="008D767E"/>
    <w:rsid w:val="008E238F"/>
    <w:rsid w:val="008E4077"/>
    <w:rsid w:val="008E5DAA"/>
    <w:rsid w:val="008E65B4"/>
    <w:rsid w:val="008F00C5"/>
    <w:rsid w:val="008F0AAA"/>
    <w:rsid w:val="008F3D71"/>
    <w:rsid w:val="009012BD"/>
    <w:rsid w:val="009036BE"/>
    <w:rsid w:val="00904CB5"/>
    <w:rsid w:val="00906218"/>
    <w:rsid w:val="00906BF7"/>
    <w:rsid w:val="00911C46"/>
    <w:rsid w:val="009143A6"/>
    <w:rsid w:val="00914C76"/>
    <w:rsid w:val="009153CB"/>
    <w:rsid w:val="00915D9F"/>
    <w:rsid w:val="0092248E"/>
    <w:rsid w:val="009226A6"/>
    <w:rsid w:val="0092674D"/>
    <w:rsid w:val="00935002"/>
    <w:rsid w:val="00935BD0"/>
    <w:rsid w:val="00940778"/>
    <w:rsid w:val="00942615"/>
    <w:rsid w:val="009457FE"/>
    <w:rsid w:val="00945C61"/>
    <w:rsid w:val="00952BFA"/>
    <w:rsid w:val="00954485"/>
    <w:rsid w:val="00955739"/>
    <w:rsid w:val="009645E0"/>
    <w:rsid w:val="0096591E"/>
    <w:rsid w:val="00965E6F"/>
    <w:rsid w:val="00971566"/>
    <w:rsid w:val="0097487C"/>
    <w:rsid w:val="0098296F"/>
    <w:rsid w:val="00982A36"/>
    <w:rsid w:val="0098322B"/>
    <w:rsid w:val="00984220"/>
    <w:rsid w:val="0098490D"/>
    <w:rsid w:val="00984A4A"/>
    <w:rsid w:val="009A03D7"/>
    <w:rsid w:val="009A0994"/>
    <w:rsid w:val="009A0C50"/>
    <w:rsid w:val="009A56F8"/>
    <w:rsid w:val="009A5A5E"/>
    <w:rsid w:val="009B048E"/>
    <w:rsid w:val="009B350C"/>
    <w:rsid w:val="009B4343"/>
    <w:rsid w:val="009B501D"/>
    <w:rsid w:val="009B5289"/>
    <w:rsid w:val="009B56FE"/>
    <w:rsid w:val="009B67F3"/>
    <w:rsid w:val="009B7DAF"/>
    <w:rsid w:val="009C1838"/>
    <w:rsid w:val="009D0E81"/>
    <w:rsid w:val="009D1115"/>
    <w:rsid w:val="009D5769"/>
    <w:rsid w:val="009E11E1"/>
    <w:rsid w:val="009E1DD8"/>
    <w:rsid w:val="009F1E80"/>
    <w:rsid w:val="009F2D41"/>
    <w:rsid w:val="009F3D49"/>
    <w:rsid w:val="009F44B1"/>
    <w:rsid w:val="009F5B22"/>
    <w:rsid w:val="009F68F9"/>
    <w:rsid w:val="009F6A4E"/>
    <w:rsid w:val="00A010A5"/>
    <w:rsid w:val="00A0158F"/>
    <w:rsid w:val="00A0356D"/>
    <w:rsid w:val="00A0732B"/>
    <w:rsid w:val="00A12DBB"/>
    <w:rsid w:val="00A15CB1"/>
    <w:rsid w:val="00A160FD"/>
    <w:rsid w:val="00A1722F"/>
    <w:rsid w:val="00A17C75"/>
    <w:rsid w:val="00A24016"/>
    <w:rsid w:val="00A24309"/>
    <w:rsid w:val="00A2550B"/>
    <w:rsid w:val="00A259E4"/>
    <w:rsid w:val="00A27C15"/>
    <w:rsid w:val="00A30655"/>
    <w:rsid w:val="00A328F3"/>
    <w:rsid w:val="00A33232"/>
    <w:rsid w:val="00A3423F"/>
    <w:rsid w:val="00A34902"/>
    <w:rsid w:val="00A426ED"/>
    <w:rsid w:val="00A525AA"/>
    <w:rsid w:val="00A57530"/>
    <w:rsid w:val="00A609DE"/>
    <w:rsid w:val="00A62298"/>
    <w:rsid w:val="00A63B26"/>
    <w:rsid w:val="00A64AB4"/>
    <w:rsid w:val="00A653C1"/>
    <w:rsid w:val="00A719A7"/>
    <w:rsid w:val="00A72224"/>
    <w:rsid w:val="00A74E14"/>
    <w:rsid w:val="00A76BAC"/>
    <w:rsid w:val="00A8250B"/>
    <w:rsid w:val="00A84057"/>
    <w:rsid w:val="00A8663A"/>
    <w:rsid w:val="00A8727B"/>
    <w:rsid w:val="00A9206D"/>
    <w:rsid w:val="00A97142"/>
    <w:rsid w:val="00A9726E"/>
    <w:rsid w:val="00AA4242"/>
    <w:rsid w:val="00AA4B50"/>
    <w:rsid w:val="00AB0203"/>
    <w:rsid w:val="00AB20A6"/>
    <w:rsid w:val="00AB5316"/>
    <w:rsid w:val="00AB5736"/>
    <w:rsid w:val="00AB59E0"/>
    <w:rsid w:val="00AB7FCA"/>
    <w:rsid w:val="00AC39A3"/>
    <w:rsid w:val="00AC3E08"/>
    <w:rsid w:val="00AC4296"/>
    <w:rsid w:val="00AC5539"/>
    <w:rsid w:val="00AD5DC9"/>
    <w:rsid w:val="00AD75E9"/>
    <w:rsid w:val="00AD7F25"/>
    <w:rsid w:val="00AE0102"/>
    <w:rsid w:val="00AE2141"/>
    <w:rsid w:val="00AE638F"/>
    <w:rsid w:val="00AE6E67"/>
    <w:rsid w:val="00AE77FB"/>
    <w:rsid w:val="00AF3213"/>
    <w:rsid w:val="00AF4AC0"/>
    <w:rsid w:val="00AF6649"/>
    <w:rsid w:val="00AF7CA1"/>
    <w:rsid w:val="00AF7D9A"/>
    <w:rsid w:val="00B02FD2"/>
    <w:rsid w:val="00B03575"/>
    <w:rsid w:val="00B038C6"/>
    <w:rsid w:val="00B03B71"/>
    <w:rsid w:val="00B04683"/>
    <w:rsid w:val="00B04BB9"/>
    <w:rsid w:val="00B061DD"/>
    <w:rsid w:val="00B066FA"/>
    <w:rsid w:val="00B1144B"/>
    <w:rsid w:val="00B14C7A"/>
    <w:rsid w:val="00B14E0A"/>
    <w:rsid w:val="00B2083C"/>
    <w:rsid w:val="00B301EF"/>
    <w:rsid w:val="00B361AF"/>
    <w:rsid w:val="00B4384E"/>
    <w:rsid w:val="00B451FB"/>
    <w:rsid w:val="00B52F61"/>
    <w:rsid w:val="00B531CC"/>
    <w:rsid w:val="00B550E5"/>
    <w:rsid w:val="00B57B84"/>
    <w:rsid w:val="00B60A98"/>
    <w:rsid w:val="00B63376"/>
    <w:rsid w:val="00B63400"/>
    <w:rsid w:val="00B640D7"/>
    <w:rsid w:val="00B65E43"/>
    <w:rsid w:val="00B66412"/>
    <w:rsid w:val="00B66D8C"/>
    <w:rsid w:val="00B705A4"/>
    <w:rsid w:val="00B70F44"/>
    <w:rsid w:val="00B71DDD"/>
    <w:rsid w:val="00B728CC"/>
    <w:rsid w:val="00B72CFD"/>
    <w:rsid w:val="00B82DC1"/>
    <w:rsid w:val="00B83C9C"/>
    <w:rsid w:val="00B840C7"/>
    <w:rsid w:val="00B859B9"/>
    <w:rsid w:val="00B87468"/>
    <w:rsid w:val="00B90A72"/>
    <w:rsid w:val="00B9315D"/>
    <w:rsid w:val="00B93211"/>
    <w:rsid w:val="00B94223"/>
    <w:rsid w:val="00BA4012"/>
    <w:rsid w:val="00BA7111"/>
    <w:rsid w:val="00BA71DB"/>
    <w:rsid w:val="00BB3552"/>
    <w:rsid w:val="00BB38C7"/>
    <w:rsid w:val="00BB403B"/>
    <w:rsid w:val="00BB4094"/>
    <w:rsid w:val="00BD0E05"/>
    <w:rsid w:val="00BD1F6C"/>
    <w:rsid w:val="00BE3DB7"/>
    <w:rsid w:val="00BE4215"/>
    <w:rsid w:val="00BE667B"/>
    <w:rsid w:val="00BE798E"/>
    <w:rsid w:val="00BF0E27"/>
    <w:rsid w:val="00BF14D0"/>
    <w:rsid w:val="00BF23AD"/>
    <w:rsid w:val="00BF3296"/>
    <w:rsid w:val="00BF56AC"/>
    <w:rsid w:val="00C02966"/>
    <w:rsid w:val="00C03D6E"/>
    <w:rsid w:val="00C03F89"/>
    <w:rsid w:val="00C04BEF"/>
    <w:rsid w:val="00C05F65"/>
    <w:rsid w:val="00C06AF2"/>
    <w:rsid w:val="00C0715F"/>
    <w:rsid w:val="00C114EC"/>
    <w:rsid w:val="00C12E4F"/>
    <w:rsid w:val="00C15D0C"/>
    <w:rsid w:val="00C16292"/>
    <w:rsid w:val="00C17103"/>
    <w:rsid w:val="00C2395C"/>
    <w:rsid w:val="00C265A8"/>
    <w:rsid w:val="00C27F0C"/>
    <w:rsid w:val="00C305E0"/>
    <w:rsid w:val="00C3144E"/>
    <w:rsid w:val="00C3213A"/>
    <w:rsid w:val="00C3322C"/>
    <w:rsid w:val="00C354D7"/>
    <w:rsid w:val="00C378CB"/>
    <w:rsid w:val="00C40166"/>
    <w:rsid w:val="00C407A1"/>
    <w:rsid w:val="00C419B5"/>
    <w:rsid w:val="00C419EA"/>
    <w:rsid w:val="00C4264F"/>
    <w:rsid w:val="00C444DE"/>
    <w:rsid w:val="00C53C48"/>
    <w:rsid w:val="00C56E96"/>
    <w:rsid w:val="00C5756F"/>
    <w:rsid w:val="00C60860"/>
    <w:rsid w:val="00C6151E"/>
    <w:rsid w:val="00C62163"/>
    <w:rsid w:val="00C6228B"/>
    <w:rsid w:val="00C62C48"/>
    <w:rsid w:val="00C6392D"/>
    <w:rsid w:val="00C63F58"/>
    <w:rsid w:val="00C65C8B"/>
    <w:rsid w:val="00C66D6C"/>
    <w:rsid w:val="00C702AD"/>
    <w:rsid w:val="00C71BAE"/>
    <w:rsid w:val="00C76468"/>
    <w:rsid w:val="00C774B6"/>
    <w:rsid w:val="00C82E41"/>
    <w:rsid w:val="00C830F5"/>
    <w:rsid w:val="00C83C19"/>
    <w:rsid w:val="00C8511D"/>
    <w:rsid w:val="00C860B4"/>
    <w:rsid w:val="00C86D75"/>
    <w:rsid w:val="00C879F0"/>
    <w:rsid w:val="00C91F8D"/>
    <w:rsid w:val="00C9610C"/>
    <w:rsid w:val="00CA1E17"/>
    <w:rsid w:val="00CA35A3"/>
    <w:rsid w:val="00CA6949"/>
    <w:rsid w:val="00CB0FA1"/>
    <w:rsid w:val="00CB5A79"/>
    <w:rsid w:val="00CB6618"/>
    <w:rsid w:val="00CC24FD"/>
    <w:rsid w:val="00CC46F3"/>
    <w:rsid w:val="00CC6A33"/>
    <w:rsid w:val="00CC7994"/>
    <w:rsid w:val="00CD0B74"/>
    <w:rsid w:val="00CD1534"/>
    <w:rsid w:val="00CD1545"/>
    <w:rsid w:val="00CD168E"/>
    <w:rsid w:val="00CD46C4"/>
    <w:rsid w:val="00CD502C"/>
    <w:rsid w:val="00CD6981"/>
    <w:rsid w:val="00CF173F"/>
    <w:rsid w:val="00CF1869"/>
    <w:rsid w:val="00CF1E24"/>
    <w:rsid w:val="00CF2191"/>
    <w:rsid w:val="00CF23AA"/>
    <w:rsid w:val="00CF661F"/>
    <w:rsid w:val="00CF72B1"/>
    <w:rsid w:val="00D055DF"/>
    <w:rsid w:val="00D05704"/>
    <w:rsid w:val="00D057A5"/>
    <w:rsid w:val="00D063D1"/>
    <w:rsid w:val="00D07286"/>
    <w:rsid w:val="00D07ED2"/>
    <w:rsid w:val="00D10AE8"/>
    <w:rsid w:val="00D110E6"/>
    <w:rsid w:val="00D12D5A"/>
    <w:rsid w:val="00D14BAC"/>
    <w:rsid w:val="00D14F33"/>
    <w:rsid w:val="00D21C17"/>
    <w:rsid w:val="00D22F7B"/>
    <w:rsid w:val="00D24280"/>
    <w:rsid w:val="00D242A6"/>
    <w:rsid w:val="00D26198"/>
    <w:rsid w:val="00D324F3"/>
    <w:rsid w:val="00D335D8"/>
    <w:rsid w:val="00D3474B"/>
    <w:rsid w:val="00D45D07"/>
    <w:rsid w:val="00D50421"/>
    <w:rsid w:val="00D509B2"/>
    <w:rsid w:val="00D51C9F"/>
    <w:rsid w:val="00D52A5F"/>
    <w:rsid w:val="00D5406F"/>
    <w:rsid w:val="00D55145"/>
    <w:rsid w:val="00D605E0"/>
    <w:rsid w:val="00D625A2"/>
    <w:rsid w:val="00D62681"/>
    <w:rsid w:val="00D65D03"/>
    <w:rsid w:val="00D6615D"/>
    <w:rsid w:val="00D74333"/>
    <w:rsid w:val="00D75083"/>
    <w:rsid w:val="00D76F45"/>
    <w:rsid w:val="00D8040E"/>
    <w:rsid w:val="00D84483"/>
    <w:rsid w:val="00D84A34"/>
    <w:rsid w:val="00D84FB5"/>
    <w:rsid w:val="00D866BF"/>
    <w:rsid w:val="00D87435"/>
    <w:rsid w:val="00D90016"/>
    <w:rsid w:val="00D90556"/>
    <w:rsid w:val="00D905BE"/>
    <w:rsid w:val="00D91FB5"/>
    <w:rsid w:val="00D948AB"/>
    <w:rsid w:val="00D94B07"/>
    <w:rsid w:val="00D95ECE"/>
    <w:rsid w:val="00DA579C"/>
    <w:rsid w:val="00DB163B"/>
    <w:rsid w:val="00DB4D9F"/>
    <w:rsid w:val="00DB6325"/>
    <w:rsid w:val="00DB68E0"/>
    <w:rsid w:val="00DB7EDC"/>
    <w:rsid w:val="00DC1580"/>
    <w:rsid w:val="00DC1F2B"/>
    <w:rsid w:val="00DC2A5E"/>
    <w:rsid w:val="00DC49AF"/>
    <w:rsid w:val="00DC5298"/>
    <w:rsid w:val="00DC713B"/>
    <w:rsid w:val="00DD5D96"/>
    <w:rsid w:val="00DD65B8"/>
    <w:rsid w:val="00DD6910"/>
    <w:rsid w:val="00DE257F"/>
    <w:rsid w:val="00DE384C"/>
    <w:rsid w:val="00DE44E8"/>
    <w:rsid w:val="00DE6A39"/>
    <w:rsid w:val="00DF245A"/>
    <w:rsid w:val="00DF4FFE"/>
    <w:rsid w:val="00DF6A0A"/>
    <w:rsid w:val="00E022F0"/>
    <w:rsid w:val="00E027FC"/>
    <w:rsid w:val="00E030FD"/>
    <w:rsid w:val="00E0743A"/>
    <w:rsid w:val="00E11F50"/>
    <w:rsid w:val="00E15646"/>
    <w:rsid w:val="00E15DF1"/>
    <w:rsid w:val="00E16B82"/>
    <w:rsid w:val="00E205AD"/>
    <w:rsid w:val="00E20D89"/>
    <w:rsid w:val="00E210C2"/>
    <w:rsid w:val="00E212E7"/>
    <w:rsid w:val="00E22210"/>
    <w:rsid w:val="00E22361"/>
    <w:rsid w:val="00E2325A"/>
    <w:rsid w:val="00E25D2A"/>
    <w:rsid w:val="00E25ED9"/>
    <w:rsid w:val="00E31FF4"/>
    <w:rsid w:val="00E340D4"/>
    <w:rsid w:val="00E34683"/>
    <w:rsid w:val="00E34A2E"/>
    <w:rsid w:val="00E36C3E"/>
    <w:rsid w:val="00E410B8"/>
    <w:rsid w:val="00E467B1"/>
    <w:rsid w:val="00E51146"/>
    <w:rsid w:val="00E51699"/>
    <w:rsid w:val="00E51AAA"/>
    <w:rsid w:val="00E52292"/>
    <w:rsid w:val="00E54CEE"/>
    <w:rsid w:val="00E57E0A"/>
    <w:rsid w:val="00E605A7"/>
    <w:rsid w:val="00E62251"/>
    <w:rsid w:val="00E63DF7"/>
    <w:rsid w:val="00E66AC5"/>
    <w:rsid w:val="00E72480"/>
    <w:rsid w:val="00E72DC7"/>
    <w:rsid w:val="00E75BDB"/>
    <w:rsid w:val="00E803F9"/>
    <w:rsid w:val="00E809A1"/>
    <w:rsid w:val="00E81A0C"/>
    <w:rsid w:val="00E821F8"/>
    <w:rsid w:val="00E86608"/>
    <w:rsid w:val="00E878C9"/>
    <w:rsid w:val="00E90254"/>
    <w:rsid w:val="00E90B2D"/>
    <w:rsid w:val="00E9162F"/>
    <w:rsid w:val="00E96BD3"/>
    <w:rsid w:val="00EA0706"/>
    <w:rsid w:val="00EA27A9"/>
    <w:rsid w:val="00EA2DED"/>
    <w:rsid w:val="00EA7370"/>
    <w:rsid w:val="00EA7DD0"/>
    <w:rsid w:val="00EB124B"/>
    <w:rsid w:val="00EB3D1C"/>
    <w:rsid w:val="00EB41AF"/>
    <w:rsid w:val="00EB4647"/>
    <w:rsid w:val="00EB54E6"/>
    <w:rsid w:val="00EB5FCC"/>
    <w:rsid w:val="00EB67D1"/>
    <w:rsid w:val="00EC0167"/>
    <w:rsid w:val="00EC059D"/>
    <w:rsid w:val="00EC082E"/>
    <w:rsid w:val="00EC42A0"/>
    <w:rsid w:val="00EC5B91"/>
    <w:rsid w:val="00EC6D9E"/>
    <w:rsid w:val="00ED2439"/>
    <w:rsid w:val="00ED2E75"/>
    <w:rsid w:val="00ED3286"/>
    <w:rsid w:val="00ED650E"/>
    <w:rsid w:val="00ED70B3"/>
    <w:rsid w:val="00EE5A6E"/>
    <w:rsid w:val="00EE75A6"/>
    <w:rsid w:val="00EF0763"/>
    <w:rsid w:val="00EF0E1B"/>
    <w:rsid w:val="00EF60D2"/>
    <w:rsid w:val="00EF78B9"/>
    <w:rsid w:val="00F06319"/>
    <w:rsid w:val="00F0779F"/>
    <w:rsid w:val="00F1013B"/>
    <w:rsid w:val="00F10954"/>
    <w:rsid w:val="00F13C34"/>
    <w:rsid w:val="00F16632"/>
    <w:rsid w:val="00F20904"/>
    <w:rsid w:val="00F20CE4"/>
    <w:rsid w:val="00F30D28"/>
    <w:rsid w:val="00F32CCE"/>
    <w:rsid w:val="00F3329C"/>
    <w:rsid w:val="00F347CB"/>
    <w:rsid w:val="00F35899"/>
    <w:rsid w:val="00F35A37"/>
    <w:rsid w:val="00F3697C"/>
    <w:rsid w:val="00F41B8D"/>
    <w:rsid w:val="00F41F8C"/>
    <w:rsid w:val="00F420FE"/>
    <w:rsid w:val="00F4436B"/>
    <w:rsid w:val="00F44C57"/>
    <w:rsid w:val="00F50D58"/>
    <w:rsid w:val="00F52CDD"/>
    <w:rsid w:val="00F53269"/>
    <w:rsid w:val="00F533C7"/>
    <w:rsid w:val="00F53984"/>
    <w:rsid w:val="00F56E89"/>
    <w:rsid w:val="00F64A28"/>
    <w:rsid w:val="00F65666"/>
    <w:rsid w:val="00F67172"/>
    <w:rsid w:val="00F70E8E"/>
    <w:rsid w:val="00F717AD"/>
    <w:rsid w:val="00F71E8F"/>
    <w:rsid w:val="00F71FE5"/>
    <w:rsid w:val="00F74EC4"/>
    <w:rsid w:val="00F76B46"/>
    <w:rsid w:val="00F8056F"/>
    <w:rsid w:val="00F811A8"/>
    <w:rsid w:val="00F84786"/>
    <w:rsid w:val="00F84FC9"/>
    <w:rsid w:val="00F9451B"/>
    <w:rsid w:val="00F95A95"/>
    <w:rsid w:val="00FA6AB6"/>
    <w:rsid w:val="00FB2FC4"/>
    <w:rsid w:val="00FC02C0"/>
    <w:rsid w:val="00FC3AA4"/>
    <w:rsid w:val="00FC4122"/>
    <w:rsid w:val="00FC4656"/>
    <w:rsid w:val="00FC7352"/>
    <w:rsid w:val="00FE06DB"/>
    <w:rsid w:val="00FE151D"/>
    <w:rsid w:val="00FE5EDF"/>
    <w:rsid w:val="00FE729C"/>
    <w:rsid w:val="00FE7E43"/>
    <w:rsid w:val="00FE7E54"/>
    <w:rsid w:val="00FF18C2"/>
    <w:rsid w:val="00FF1D98"/>
    <w:rsid w:val="00FF1EFC"/>
    <w:rsid w:val="00FF2602"/>
    <w:rsid w:val="00FF3209"/>
    <w:rsid w:val="00FF51D2"/>
    <w:rsid w:val="00FF520D"/>
    <w:rsid w:val="00FF7DB6"/>
    <w:rsid w:val="09641372"/>
    <w:rsid w:val="0B1202AA"/>
    <w:rsid w:val="0DEF0604"/>
    <w:rsid w:val="0ED6176A"/>
    <w:rsid w:val="130E160A"/>
    <w:rsid w:val="147B6206"/>
    <w:rsid w:val="15C17AE1"/>
    <w:rsid w:val="160A477C"/>
    <w:rsid w:val="184920FD"/>
    <w:rsid w:val="188D59C9"/>
    <w:rsid w:val="21934A0E"/>
    <w:rsid w:val="22BA0D98"/>
    <w:rsid w:val="22E06C6E"/>
    <w:rsid w:val="28A84A84"/>
    <w:rsid w:val="307F57DE"/>
    <w:rsid w:val="35A81397"/>
    <w:rsid w:val="380E0362"/>
    <w:rsid w:val="3BC87898"/>
    <w:rsid w:val="3DCB0607"/>
    <w:rsid w:val="434A385E"/>
    <w:rsid w:val="45266FD5"/>
    <w:rsid w:val="467C2BCF"/>
    <w:rsid w:val="480756A0"/>
    <w:rsid w:val="4A205537"/>
    <w:rsid w:val="4D8D22DC"/>
    <w:rsid w:val="4EDC6AB4"/>
    <w:rsid w:val="50995536"/>
    <w:rsid w:val="51BF413F"/>
    <w:rsid w:val="52EA39C2"/>
    <w:rsid w:val="538840FE"/>
    <w:rsid w:val="54332B05"/>
    <w:rsid w:val="543F7E52"/>
    <w:rsid w:val="5507073D"/>
    <w:rsid w:val="58653E3A"/>
    <w:rsid w:val="58A822BB"/>
    <w:rsid w:val="59BC2041"/>
    <w:rsid w:val="6312599E"/>
    <w:rsid w:val="69AF2032"/>
    <w:rsid w:val="6B1849B9"/>
    <w:rsid w:val="6E1E6FBE"/>
    <w:rsid w:val="6EB617BE"/>
    <w:rsid w:val="73A4653C"/>
    <w:rsid w:val="750C69EC"/>
    <w:rsid w:val="78F01547"/>
    <w:rsid w:val="796422BE"/>
    <w:rsid w:val="7E295A55"/>
    <w:rsid w:val="7F3B4A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imes New Roman" w:hAnsi="Times New Roman" w:eastAsia="仿宋_GB2312" w:cstheme="minorBidi"/>
      <w:kern w:val="2"/>
      <w:sz w:val="28"/>
      <w:szCs w:val="22"/>
      <w:lang w:val="en-US" w:eastAsia="zh-CN" w:bidi="ar-SA"/>
    </w:rPr>
  </w:style>
  <w:style w:type="paragraph" w:styleId="2">
    <w:name w:val="heading 1"/>
    <w:basedOn w:val="1"/>
    <w:next w:val="1"/>
    <w:link w:val="27"/>
    <w:qFormat/>
    <w:uiPriority w:val="0"/>
    <w:pPr>
      <w:keepNext/>
      <w:keepLines/>
      <w:numPr>
        <w:ilvl w:val="0"/>
        <w:numId w:val="1"/>
      </w:numPr>
      <w:spacing w:line="578" w:lineRule="atLeast"/>
      <w:ind w:firstLine="0" w:firstLineChars="0"/>
      <w:outlineLvl w:val="0"/>
    </w:pPr>
    <w:rPr>
      <w:rFonts w:eastAsia="黑体"/>
      <w:b/>
      <w:bCs/>
      <w:kern w:val="44"/>
      <w:szCs w:val="44"/>
    </w:rPr>
  </w:style>
  <w:style w:type="paragraph" w:styleId="3">
    <w:name w:val="heading 2"/>
    <w:basedOn w:val="1"/>
    <w:next w:val="1"/>
    <w:link w:val="28"/>
    <w:unhideWhenUsed/>
    <w:qFormat/>
    <w:uiPriority w:val="0"/>
    <w:pPr>
      <w:keepNext/>
      <w:keepLines/>
      <w:numPr>
        <w:ilvl w:val="1"/>
        <w:numId w:val="1"/>
      </w:numPr>
      <w:ind w:firstLine="0" w:firstLineChars="0"/>
      <w:outlineLvl w:val="1"/>
    </w:pPr>
    <w:rPr>
      <w:rFonts w:ascii="Trebuchet MS" w:hAnsi="Trebuchet MS" w:eastAsia="楷体_GB2312" w:cstheme="majorBidi"/>
      <w:b/>
      <w:bCs/>
      <w:szCs w:val="32"/>
    </w:rPr>
  </w:style>
  <w:style w:type="paragraph" w:styleId="4">
    <w:name w:val="heading 3"/>
    <w:basedOn w:val="1"/>
    <w:next w:val="1"/>
    <w:link w:val="29"/>
    <w:unhideWhenUsed/>
    <w:qFormat/>
    <w:uiPriority w:val="0"/>
    <w:pPr>
      <w:keepNext/>
      <w:keepLines/>
      <w:numPr>
        <w:ilvl w:val="2"/>
        <w:numId w:val="1"/>
      </w:numPr>
      <w:ind w:firstLine="0" w:firstLineChars="0"/>
      <w:outlineLvl w:val="2"/>
    </w:pPr>
    <w:rPr>
      <w:b/>
      <w:bCs/>
      <w:szCs w:val="32"/>
    </w:rPr>
  </w:style>
  <w:style w:type="paragraph" w:styleId="5">
    <w:name w:val="heading 4"/>
    <w:basedOn w:val="1"/>
    <w:next w:val="1"/>
    <w:link w:val="30"/>
    <w:unhideWhenUsed/>
    <w:qFormat/>
    <w:uiPriority w:val="0"/>
    <w:pPr>
      <w:keepNext/>
      <w:keepLines/>
      <w:numPr>
        <w:ilvl w:val="3"/>
        <w:numId w:val="1"/>
      </w:numPr>
      <w:ind w:firstLine="0" w:firstLineChars="0"/>
      <w:outlineLvl w:val="3"/>
    </w:pPr>
    <w:rPr>
      <w:rFonts w:cstheme="majorBidi"/>
      <w:b/>
      <w:bCs/>
      <w:szCs w:val="28"/>
    </w:rPr>
  </w:style>
  <w:style w:type="paragraph" w:styleId="6">
    <w:name w:val="heading 5"/>
    <w:basedOn w:val="1"/>
    <w:next w:val="1"/>
    <w:link w:val="31"/>
    <w:unhideWhenUsed/>
    <w:qFormat/>
    <w:uiPriority w:val="0"/>
    <w:pPr>
      <w:keepNext/>
      <w:keepLines/>
      <w:numPr>
        <w:ilvl w:val="4"/>
        <w:numId w:val="1"/>
      </w:numPr>
      <w:ind w:firstLine="0" w:firstLineChars="0"/>
      <w:outlineLvl w:val="4"/>
    </w:pPr>
    <w:rPr>
      <w:bCs/>
      <w:szCs w:val="28"/>
    </w:rPr>
  </w:style>
  <w:style w:type="paragraph" w:styleId="7">
    <w:name w:val="heading 6"/>
    <w:basedOn w:val="1"/>
    <w:next w:val="1"/>
    <w:link w:val="37"/>
    <w:unhideWhenUsed/>
    <w:qFormat/>
    <w:uiPriority w:val="0"/>
    <w:pPr>
      <w:keepNext/>
      <w:keepLines/>
      <w:spacing w:before="240" w:after="64" w:line="317" w:lineRule="auto"/>
      <w:ind w:firstLine="402"/>
      <w:jc w:val="left"/>
      <w:outlineLvl w:val="5"/>
    </w:pPr>
    <w:rPr>
      <w:rFonts w:ascii="Arial" w:hAnsi="Arial" w:eastAsia="黑体"/>
      <w:b/>
      <w:sz w:val="26"/>
      <w:szCs w:val="24"/>
    </w:rPr>
  </w:style>
  <w:style w:type="paragraph" w:styleId="8">
    <w:name w:val="heading 7"/>
    <w:basedOn w:val="1"/>
    <w:next w:val="1"/>
    <w:link w:val="38"/>
    <w:semiHidden/>
    <w:unhideWhenUsed/>
    <w:qFormat/>
    <w:uiPriority w:val="0"/>
    <w:pPr>
      <w:keepNext/>
      <w:keepLines/>
      <w:spacing w:before="240" w:after="64" w:line="317" w:lineRule="auto"/>
      <w:ind w:firstLine="402"/>
      <w:jc w:val="left"/>
      <w:outlineLvl w:val="6"/>
    </w:pPr>
    <w:rPr>
      <w:rFonts w:ascii="华文仿宋" w:hAnsi="华文仿宋" w:eastAsia="华文仿宋"/>
      <w:b/>
      <w:sz w:val="26"/>
      <w:szCs w:val="24"/>
    </w:rPr>
  </w:style>
  <w:style w:type="paragraph" w:styleId="9">
    <w:name w:val="heading 8"/>
    <w:basedOn w:val="1"/>
    <w:next w:val="1"/>
    <w:link w:val="39"/>
    <w:semiHidden/>
    <w:unhideWhenUsed/>
    <w:qFormat/>
    <w:uiPriority w:val="0"/>
    <w:pPr>
      <w:keepNext/>
      <w:keepLines/>
      <w:spacing w:before="240" w:after="64" w:line="317" w:lineRule="auto"/>
      <w:ind w:firstLine="402"/>
      <w:jc w:val="left"/>
      <w:outlineLvl w:val="7"/>
    </w:pPr>
    <w:rPr>
      <w:rFonts w:ascii="Arial" w:hAnsi="Arial" w:eastAsia="黑体"/>
      <w:sz w:val="26"/>
      <w:szCs w:val="24"/>
    </w:rPr>
  </w:style>
  <w:style w:type="paragraph" w:styleId="10">
    <w:name w:val="heading 9"/>
    <w:basedOn w:val="1"/>
    <w:next w:val="1"/>
    <w:link w:val="40"/>
    <w:semiHidden/>
    <w:unhideWhenUsed/>
    <w:qFormat/>
    <w:uiPriority w:val="0"/>
    <w:pPr>
      <w:keepNext/>
      <w:keepLines/>
      <w:spacing w:before="240" w:after="64" w:line="317" w:lineRule="auto"/>
      <w:ind w:firstLine="402"/>
      <w:jc w:val="left"/>
      <w:outlineLvl w:val="8"/>
    </w:pPr>
    <w:rPr>
      <w:rFonts w:ascii="Arial" w:hAnsi="Arial" w:eastAsia="黑体"/>
      <w:sz w:val="21"/>
      <w:szCs w:val="24"/>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58"/>
    <w:semiHidden/>
    <w:unhideWhenUsed/>
    <w:qFormat/>
    <w:uiPriority w:val="99"/>
    <w:pPr>
      <w:jc w:val="left"/>
    </w:pPr>
  </w:style>
  <w:style w:type="paragraph" w:styleId="12">
    <w:name w:val="toc 5"/>
    <w:basedOn w:val="1"/>
    <w:next w:val="1"/>
    <w:qFormat/>
    <w:uiPriority w:val="0"/>
    <w:pPr>
      <w:spacing w:line="360" w:lineRule="auto"/>
      <w:ind w:left="1680" w:leftChars="800" w:firstLine="520"/>
      <w:jc w:val="left"/>
    </w:pPr>
    <w:rPr>
      <w:rFonts w:ascii="华文仿宋" w:hAnsi="华文仿宋" w:eastAsia="华文仿宋"/>
      <w:sz w:val="26"/>
      <w:szCs w:val="24"/>
    </w:rPr>
  </w:style>
  <w:style w:type="paragraph" w:styleId="13">
    <w:name w:val="toc 3"/>
    <w:basedOn w:val="1"/>
    <w:next w:val="1"/>
    <w:unhideWhenUsed/>
    <w:qFormat/>
    <w:uiPriority w:val="39"/>
    <w:pPr>
      <w:tabs>
        <w:tab w:val="right" w:leader="dot" w:pos="8834"/>
      </w:tabs>
      <w:ind w:firstLine="560"/>
    </w:pPr>
  </w:style>
  <w:style w:type="paragraph" w:styleId="14">
    <w:name w:val="footer"/>
    <w:basedOn w:val="1"/>
    <w:link w:val="34"/>
    <w:unhideWhenUsed/>
    <w:qFormat/>
    <w:uiPriority w:val="99"/>
    <w:pPr>
      <w:tabs>
        <w:tab w:val="center" w:pos="4153"/>
        <w:tab w:val="right" w:pos="8306"/>
      </w:tabs>
      <w:snapToGrid w:val="0"/>
      <w:spacing w:line="240" w:lineRule="atLeast"/>
      <w:jc w:val="left"/>
    </w:pPr>
    <w:rPr>
      <w:sz w:val="18"/>
      <w:szCs w:val="18"/>
    </w:rPr>
  </w:style>
  <w:style w:type="paragraph" w:styleId="15">
    <w:name w:val="header"/>
    <w:basedOn w:val="1"/>
    <w:link w:val="33"/>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6">
    <w:name w:val="toc 1"/>
    <w:basedOn w:val="1"/>
    <w:next w:val="1"/>
    <w:unhideWhenUsed/>
    <w:qFormat/>
    <w:uiPriority w:val="39"/>
    <w:pPr>
      <w:tabs>
        <w:tab w:val="right" w:leader="dot" w:pos="8834"/>
      </w:tabs>
      <w:ind w:firstLine="0" w:firstLineChars="0"/>
    </w:pPr>
    <w:rPr>
      <w:rFonts w:ascii="黑体" w:hAnsi="黑体" w:eastAsia="黑体"/>
      <w:szCs w:val="28"/>
    </w:rPr>
  </w:style>
  <w:style w:type="paragraph" w:styleId="17">
    <w:name w:val="toc 4"/>
    <w:basedOn w:val="1"/>
    <w:next w:val="1"/>
    <w:qFormat/>
    <w:uiPriority w:val="0"/>
    <w:pPr>
      <w:spacing w:line="240" w:lineRule="auto"/>
      <w:ind w:left="240" w:leftChars="100" w:firstLine="520"/>
      <w:jc w:val="left"/>
    </w:pPr>
    <w:rPr>
      <w:rFonts w:ascii="宋体" w:hAnsi="宋体" w:eastAsia="华文仿宋"/>
      <w:sz w:val="22"/>
      <w:szCs w:val="24"/>
    </w:rPr>
  </w:style>
  <w:style w:type="paragraph" w:styleId="18">
    <w:name w:val="toc 2"/>
    <w:basedOn w:val="1"/>
    <w:next w:val="1"/>
    <w:unhideWhenUsed/>
    <w:qFormat/>
    <w:uiPriority w:val="39"/>
    <w:pPr>
      <w:tabs>
        <w:tab w:val="right" w:leader="dot" w:pos="8834"/>
      </w:tabs>
      <w:ind w:firstLine="280" w:firstLineChars="100"/>
    </w:pPr>
    <w:rPr>
      <w:rFonts w:ascii="楷体_GB2312" w:eastAsia="楷体_GB2312"/>
      <w:szCs w:val="28"/>
    </w:rPr>
  </w:style>
  <w:style w:type="paragraph" w:styleId="19">
    <w:name w:val="Normal (Web)"/>
    <w:unhideWhenUsed/>
    <w:qFormat/>
    <w:uiPriority w:val="99"/>
    <w:pPr>
      <w:widowControl w:val="0"/>
      <w:spacing w:before="100" w:beforeAutospacing="1" w:after="100" w:afterAutospacing="1"/>
    </w:pPr>
    <w:rPr>
      <w:rFonts w:ascii="Times New Roman" w:hAnsi="Times New Roman" w:eastAsia="宋体" w:cs="Times New Roman"/>
      <w:sz w:val="24"/>
      <w:lang w:val="en-US" w:eastAsia="zh-CN" w:bidi="ar-SA"/>
    </w:rPr>
  </w:style>
  <w:style w:type="paragraph" w:styleId="20">
    <w:name w:val="annotation subject"/>
    <w:basedOn w:val="11"/>
    <w:next w:val="11"/>
    <w:link w:val="59"/>
    <w:semiHidden/>
    <w:unhideWhenUsed/>
    <w:qFormat/>
    <w:uiPriority w:val="99"/>
    <w:rPr>
      <w:b/>
      <w:bCs/>
    </w:rPr>
  </w:style>
  <w:style w:type="table" w:styleId="22">
    <w:name w:val="Table Grid"/>
    <w:basedOn w:val="2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basedOn w:val="23"/>
    <w:qFormat/>
    <w:uiPriority w:val="0"/>
    <w:rPr>
      <w:color w:val="800080"/>
      <w:u w:val="single"/>
    </w:rPr>
  </w:style>
  <w:style w:type="character" w:styleId="25">
    <w:name w:val="Hyperlink"/>
    <w:basedOn w:val="23"/>
    <w:unhideWhenUsed/>
    <w:qFormat/>
    <w:uiPriority w:val="99"/>
    <w:rPr>
      <w:color w:val="0563C1" w:themeColor="hyperlink"/>
      <w:u w:val="single"/>
      <w14:textFill>
        <w14:solidFill>
          <w14:schemeClr w14:val="hlink"/>
        </w14:solidFill>
      </w14:textFill>
    </w:rPr>
  </w:style>
  <w:style w:type="character" w:styleId="26">
    <w:name w:val="annotation reference"/>
    <w:basedOn w:val="23"/>
    <w:semiHidden/>
    <w:unhideWhenUsed/>
    <w:qFormat/>
    <w:uiPriority w:val="99"/>
    <w:rPr>
      <w:sz w:val="21"/>
      <w:szCs w:val="21"/>
    </w:rPr>
  </w:style>
  <w:style w:type="character" w:customStyle="1" w:styleId="27">
    <w:name w:val="标题 1 字符"/>
    <w:basedOn w:val="23"/>
    <w:link w:val="2"/>
    <w:qFormat/>
    <w:uiPriority w:val="0"/>
    <w:rPr>
      <w:rFonts w:eastAsia="黑体" w:cstheme="minorBidi"/>
      <w:b/>
      <w:bCs/>
      <w:kern w:val="44"/>
      <w:sz w:val="28"/>
      <w:szCs w:val="44"/>
    </w:rPr>
  </w:style>
  <w:style w:type="character" w:customStyle="1" w:styleId="28">
    <w:name w:val="标题 2 字符"/>
    <w:basedOn w:val="23"/>
    <w:link w:val="3"/>
    <w:qFormat/>
    <w:uiPriority w:val="0"/>
    <w:rPr>
      <w:rFonts w:ascii="Trebuchet MS" w:hAnsi="Trebuchet MS" w:eastAsia="楷体_GB2312" w:cstheme="majorBidi"/>
      <w:b/>
      <w:bCs/>
      <w:kern w:val="2"/>
      <w:sz w:val="28"/>
      <w:szCs w:val="32"/>
    </w:rPr>
  </w:style>
  <w:style w:type="character" w:customStyle="1" w:styleId="29">
    <w:name w:val="标题 3 字符"/>
    <w:basedOn w:val="23"/>
    <w:link w:val="4"/>
    <w:qFormat/>
    <w:uiPriority w:val="0"/>
    <w:rPr>
      <w:rFonts w:ascii="Times New Roman" w:hAnsi="Times New Roman" w:eastAsia="仿宋_GB2312"/>
      <w:b/>
      <w:bCs/>
      <w:sz w:val="28"/>
      <w:szCs w:val="32"/>
    </w:rPr>
  </w:style>
  <w:style w:type="character" w:customStyle="1" w:styleId="30">
    <w:name w:val="标题 4 字符"/>
    <w:basedOn w:val="23"/>
    <w:link w:val="5"/>
    <w:qFormat/>
    <w:uiPriority w:val="9"/>
    <w:rPr>
      <w:rFonts w:ascii="Times New Roman" w:hAnsi="Times New Roman" w:eastAsia="仿宋_GB2312" w:cstheme="majorBidi"/>
      <w:b/>
      <w:bCs/>
      <w:sz w:val="28"/>
      <w:szCs w:val="28"/>
    </w:rPr>
  </w:style>
  <w:style w:type="character" w:customStyle="1" w:styleId="31">
    <w:name w:val="标题 5 字符"/>
    <w:basedOn w:val="23"/>
    <w:link w:val="6"/>
    <w:qFormat/>
    <w:uiPriority w:val="9"/>
    <w:rPr>
      <w:rFonts w:ascii="Times New Roman" w:hAnsi="Times New Roman" w:eastAsia="仿宋_GB2312"/>
      <w:bCs/>
      <w:sz w:val="28"/>
      <w:szCs w:val="28"/>
    </w:rPr>
  </w:style>
  <w:style w:type="paragraph" w:styleId="32">
    <w:name w:val="List Paragraph"/>
    <w:basedOn w:val="1"/>
    <w:qFormat/>
    <w:uiPriority w:val="99"/>
    <w:pPr>
      <w:ind w:firstLine="420"/>
    </w:pPr>
  </w:style>
  <w:style w:type="character" w:customStyle="1" w:styleId="33">
    <w:name w:val="页眉 字符"/>
    <w:basedOn w:val="23"/>
    <w:link w:val="15"/>
    <w:qFormat/>
    <w:uiPriority w:val="99"/>
    <w:rPr>
      <w:rFonts w:ascii="Times New Roman" w:hAnsi="Times New Roman" w:eastAsia="仿宋_GB2312"/>
      <w:sz w:val="18"/>
      <w:szCs w:val="18"/>
    </w:rPr>
  </w:style>
  <w:style w:type="character" w:customStyle="1" w:styleId="34">
    <w:name w:val="页脚 字符"/>
    <w:basedOn w:val="23"/>
    <w:link w:val="14"/>
    <w:qFormat/>
    <w:uiPriority w:val="99"/>
    <w:rPr>
      <w:rFonts w:ascii="Times New Roman" w:hAnsi="Times New Roman" w:eastAsia="仿宋_GB2312"/>
      <w:sz w:val="18"/>
      <w:szCs w:val="18"/>
    </w:rPr>
  </w:style>
  <w:style w:type="paragraph" w:customStyle="1" w:styleId="35">
    <w:name w:val="修订1"/>
    <w:hidden/>
    <w:semiHidden/>
    <w:qFormat/>
    <w:uiPriority w:val="99"/>
    <w:rPr>
      <w:rFonts w:ascii="Times New Roman" w:hAnsi="Times New Roman" w:eastAsia="仿宋_GB2312" w:cstheme="minorBidi"/>
      <w:kern w:val="2"/>
      <w:sz w:val="28"/>
      <w:szCs w:val="22"/>
      <w:lang w:val="en-US" w:eastAsia="zh-CN" w:bidi="ar-SA"/>
    </w:rPr>
  </w:style>
  <w:style w:type="table" w:customStyle="1" w:styleId="36">
    <w:name w:val="Gridding1"/>
    <w:basedOn w:val="21"/>
    <w:qFormat/>
    <w:uiPriority w:val="39"/>
    <w:rPr>
      <w:rFonts w:ascii="Cambria" w:hAnsi="Cambr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7">
    <w:name w:val="标题 6 字符"/>
    <w:basedOn w:val="23"/>
    <w:link w:val="7"/>
    <w:qFormat/>
    <w:uiPriority w:val="0"/>
    <w:rPr>
      <w:rFonts w:ascii="Arial" w:hAnsi="Arial" w:eastAsia="黑体"/>
      <w:b/>
      <w:sz w:val="26"/>
      <w:szCs w:val="24"/>
    </w:rPr>
  </w:style>
  <w:style w:type="character" w:customStyle="1" w:styleId="38">
    <w:name w:val="标题 7 字符"/>
    <w:basedOn w:val="23"/>
    <w:link w:val="8"/>
    <w:semiHidden/>
    <w:qFormat/>
    <w:uiPriority w:val="0"/>
    <w:rPr>
      <w:rFonts w:ascii="华文仿宋" w:hAnsi="华文仿宋" w:eastAsia="华文仿宋"/>
      <w:b/>
      <w:sz w:val="26"/>
      <w:szCs w:val="24"/>
    </w:rPr>
  </w:style>
  <w:style w:type="character" w:customStyle="1" w:styleId="39">
    <w:name w:val="标题 8 字符"/>
    <w:basedOn w:val="23"/>
    <w:link w:val="9"/>
    <w:semiHidden/>
    <w:qFormat/>
    <w:uiPriority w:val="0"/>
    <w:rPr>
      <w:rFonts w:ascii="Arial" w:hAnsi="Arial" w:eastAsia="黑体"/>
      <w:sz w:val="26"/>
      <w:szCs w:val="24"/>
    </w:rPr>
  </w:style>
  <w:style w:type="character" w:customStyle="1" w:styleId="40">
    <w:name w:val="标题 9 字符"/>
    <w:basedOn w:val="23"/>
    <w:link w:val="10"/>
    <w:semiHidden/>
    <w:qFormat/>
    <w:uiPriority w:val="0"/>
    <w:rPr>
      <w:rFonts w:ascii="Arial" w:hAnsi="Arial" w:eastAsia="黑体"/>
      <w:szCs w:val="24"/>
    </w:rPr>
  </w:style>
  <w:style w:type="character" w:customStyle="1" w:styleId="41">
    <w:name w:val="font31"/>
    <w:basedOn w:val="23"/>
    <w:qFormat/>
    <w:uiPriority w:val="0"/>
    <w:rPr>
      <w:rFonts w:hint="eastAsia" w:ascii="微软雅黑" w:hAnsi="微软雅黑" w:eastAsia="微软雅黑" w:cs="微软雅黑"/>
      <w:b/>
      <w:bCs/>
      <w:color w:val="000000"/>
      <w:sz w:val="22"/>
      <w:szCs w:val="22"/>
      <w:u w:val="none"/>
    </w:rPr>
  </w:style>
  <w:style w:type="character" w:customStyle="1" w:styleId="42">
    <w:name w:val="font11"/>
    <w:basedOn w:val="23"/>
    <w:qFormat/>
    <w:uiPriority w:val="0"/>
    <w:rPr>
      <w:rFonts w:hint="eastAsia" w:ascii="微软雅黑" w:hAnsi="微软雅黑" w:eastAsia="微软雅黑" w:cs="微软雅黑"/>
      <w:b/>
      <w:bCs/>
      <w:color w:val="FF0000"/>
      <w:sz w:val="22"/>
      <w:szCs w:val="22"/>
      <w:u w:val="none"/>
    </w:rPr>
  </w:style>
  <w:style w:type="character" w:customStyle="1" w:styleId="43">
    <w:name w:val="font01"/>
    <w:basedOn w:val="23"/>
    <w:qFormat/>
    <w:uiPriority w:val="0"/>
    <w:rPr>
      <w:rFonts w:hint="eastAsia" w:ascii="宋体" w:hAnsi="宋体" w:eastAsia="宋体" w:cs="宋体"/>
      <w:color w:val="FF0000"/>
      <w:sz w:val="22"/>
      <w:szCs w:val="22"/>
      <w:u w:val="none"/>
    </w:rPr>
  </w:style>
  <w:style w:type="character" w:customStyle="1" w:styleId="44">
    <w:name w:val="font91"/>
    <w:basedOn w:val="23"/>
    <w:qFormat/>
    <w:uiPriority w:val="0"/>
    <w:rPr>
      <w:rFonts w:ascii="Arial" w:hAnsi="Arial" w:cs="Arial"/>
      <w:color w:val="000000"/>
      <w:sz w:val="22"/>
      <w:szCs w:val="22"/>
      <w:u w:val="none"/>
    </w:rPr>
  </w:style>
  <w:style w:type="character" w:customStyle="1" w:styleId="45">
    <w:name w:val="font41"/>
    <w:basedOn w:val="23"/>
    <w:qFormat/>
    <w:uiPriority w:val="0"/>
    <w:rPr>
      <w:rFonts w:hint="eastAsia" w:ascii="宋体" w:hAnsi="宋体" w:eastAsia="宋体" w:cs="宋体"/>
      <w:color w:val="000000"/>
      <w:sz w:val="22"/>
      <w:szCs w:val="22"/>
      <w:u w:val="none"/>
    </w:rPr>
  </w:style>
  <w:style w:type="character" w:customStyle="1" w:styleId="46">
    <w:name w:val="font21"/>
    <w:basedOn w:val="23"/>
    <w:qFormat/>
    <w:uiPriority w:val="0"/>
    <w:rPr>
      <w:rFonts w:hint="eastAsia" w:ascii="宋体" w:hAnsi="宋体" w:eastAsia="宋体" w:cs="宋体"/>
      <w:color w:val="000000"/>
      <w:sz w:val="22"/>
      <w:szCs w:val="22"/>
      <w:u w:val="none"/>
    </w:rPr>
  </w:style>
  <w:style w:type="character" w:customStyle="1" w:styleId="47">
    <w:name w:val="font51"/>
    <w:basedOn w:val="23"/>
    <w:qFormat/>
    <w:uiPriority w:val="0"/>
    <w:rPr>
      <w:rFonts w:ascii="Arial" w:hAnsi="Arial" w:cs="Arial"/>
      <w:color w:val="000000"/>
      <w:sz w:val="22"/>
      <w:szCs w:val="22"/>
      <w:u w:val="none"/>
    </w:rPr>
  </w:style>
  <w:style w:type="character" w:customStyle="1" w:styleId="48">
    <w:name w:val="font212"/>
    <w:basedOn w:val="23"/>
    <w:qFormat/>
    <w:uiPriority w:val="0"/>
    <w:rPr>
      <w:rFonts w:ascii="Arial" w:hAnsi="Arial" w:cs="Arial"/>
      <w:color w:val="000000"/>
      <w:sz w:val="22"/>
      <w:szCs w:val="22"/>
      <w:u w:val="none"/>
    </w:rPr>
  </w:style>
  <w:style w:type="character" w:customStyle="1" w:styleId="49">
    <w:name w:val="font231"/>
    <w:basedOn w:val="23"/>
    <w:qFormat/>
    <w:uiPriority w:val="0"/>
    <w:rPr>
      <w:rFonts w:hint="eastAsia" w:ascii="宋体" w:hAnsi="宋体" w:eastAsia="宋体" w:cs="宋体"/>
      <w:color w:val="000000"/>
      <w:sz w:val="22"/>
      <w:szCs w:val="22"/>
      <w:u w:val="none"/>
    </w:rPr>
  </w:style>
  <w:style w:type="character" w:customStyle="1" w:styleId="50">
    <w:name w:val="font221"/>
    <w:basedOn w:val="23"/>
    <w:qFormat/>
    <w:uiPriority w:val="0"/>
    <w:rPr>
      <w:rFonts w:hint="eastAsia" w:ascii="宋体" w:hAnsi="宋体" w:eastAsia="宋体" w:cs="宋体"/>
      <w:color w:val="000000"/>
      <w:sz w:val="22"/>
      <w:szCs w:val="22"/>
      <w:u w:val="none"/>
    </w:rPr>
  </w:style>
  <w:style w:type="character" w:customStyle="1" w:styleId="51">
    <w:name w:val="font241"/>
    <w:basedOn w:val="23"/>
    <w:qFormat/>
    <w:uiPriority w:val="0"/>
    <w:rPr>
      <w:rFonts w:hint="eastAsia" w:ascii="宋体" w:hAnsi="宋体" w:eastAsia="宋体" w:cs="宋体"/>
      <w:color w:val="FF0000"/>
      <w:sz w:val="22"/>
      <w:szCs w:val="22"/>
      <w:u w:val="none"/>
    </w:rPr>
  </w:style>
  <w:style w:type="character" w:customStyle="1" w:styleId="52">
    <w:name w:val="font131"/>
    <w:basedOn w:val="23"/>
    <w:qFormat/>
    <w:uiPriority w:val="0"/>
    <w:rPr>
      <w:rFonts w:hint="default" w:ascii="Arial" w:hAnsi="Arial" w:cs="Arial"/>
      <w:color w:val="000000"/>
      <w:sz w:val="22"/>
      <w:szCs w:val="22"/>
      <w:u w:val="none"/>
    </w:rPr>
  </w:style>
  <w:style w:type="character" w:customStyle="1" w:styleId="53">
    <w:name w:val="font141"/>
    <w:basedOn w:val="23"/>
    <w:qFormat/>
    <w:uiPriority w:val="0"/>
    <w:rPr>
      <w:rFonts w:hint="default" w:ascii="Arial" w:hAnsi="Arial" w:cs="Arial"/>
      <w:color w:val="000000"/>
      <w:sz w:val="22"/>
      <w:szCs w:val="22"/>
      <w:u w:val="none"/>
    </w:rPr>
  </w:style>
  <w:style w:type="character" w:customStyle="1" w:styleId="54">
    <w:name w:val="font251"/>
    <w:basedOn w:val="23"/>
    <w:qFormat/>
    <w:uiPriority w:val="0"/>
    <w:rPr>
      <w:rFonts w:hint="eastAsia" w:ascii="宋体" w:hAnsi="宋体" w:eastAsia="宋体" w:cs="宋体"/>
      <w:color w:val="FF0000"/>
      <w:sz w:val="22"/>
      <w:szCs w:val="22"/>
      <w:u w:val="none"/>
    </w:rPr>
  </w:style>
  <w:style w:type="character" w:customStyle="1" w:styleId="55">
    <w:name w:val="font81"/>
    <w:basedOn w:val="23"/>
    <w:qFormat/>
    <w:uiPriority w:val="0"/>
    <w:rPr>
      <w:rFonts w:hint="eastAsia" w:ascii="宋体" w:hAnsi="宋体" w:eastAsia="宋体" w:cs="宋体"/>
      <w:color w:val="FF0000"/>
      <w:sz w:val="22"/>
      <w:szCs w:val="22"/>
      <w:u w:val="none"/>
    </w:rPr>
  </w:style>
  <w:style w:type="character" w:customStyle="1" w:styleId="56">
    <w:name w:val="font271"/>
    <w:basedOn w:val="23"/>
    <w:qFormat/>
    <w:uiPriority w:val="0"/>
    <w:rPr>
      <w:rFonts w:hint="eastAsia" w:ascii="宋体" w:hAnsi="宋体" w:eastAsia="宋体" w:cs="宋体"/>
      <w:color w:val="000000"/>
      <w:sz w:val="22"/>
      <w:szCs w:val="22"/>
      <w:u w:val="none"/>
    </w:rPr>
  </w:style>
  <w:style w:type="character" w:customStyle="1" w:styleId="57">
    <w:name w:val="font61"/>
    <w:basedOn w:val="23"/>
    <w:qFormat/>
    <w:uiPriority w:val="0"/>
    <w:rPr>
      <w:rFonts w:hint="eastAsia" w:ascii="宋体" w:hAnsi="宋体" w:eastAsia="宋体" w:cs="宋体"/>
      <w:color w:val="000000"/>
      <w:sz w:val="22"/>
      <w:szCs w:val="22"/>
      <w:u w:val="none"/>
    </w:rPr>
  </w:style>
  <w:style w:type="character" w:customStyle="1" w:styleId="58">
    <w:name w:val="批注文字 字符"/>
    <w:basedOn w:val="23"/>
    <w:link w:val="11"/>
    <w:semiHidden/>
    <w:qFormat/>
    <w:uiPriority w:val="99"/>
    <w:rPr>
      <w:rFonts w:eastAsia="仿宋_GB2312" w:cstheme="minorBidi"/>
      <w:kern w:val="2"/>
      <w:sz w:val="28"/>
      <w:szCs w:val="22"/>
    </w:rPr>
  </w:style>
  <w:style w:type="character" w:customStyle="1" w:styleId="59">
    <w:name w:val="批注主题 字符"/>
    <w:basedOn w:val="58"/>
    <w:link w:val="20"/>
    <w:semiHidden/>
    <w:qFormat/>
    <w:uiPriority w:val="99"/>
    <w:rPr>
      <w:rFonts w:eastAsia="仿宋_GB2312" w:cstheme="minorBidi"/>
      <w:b/>
      <w:bCs/>
      <w:kern w:val="2"/>
      <w:sz w:val="28"/>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5023AE-1405-4601-B33A-212E1A04286A}">
  <ds:schemaRefs/>
</ds:datastoreItem>
</file>

<file path=docProps/app.xml><?xml version="1.0" encoding="utf-8"?>
<Properties xmlns="http://schemas.openxmlformats.org/officeDocument/2006/extended-properties" xmlns:vt="http://schemas.openxmlformats.org/officeDocument/2006/docPropsVTypes">
  <Template>Normal</Template>
  <Pages>10</Pages>
  <Words>3562</Words>
  <Characters>3905</Characters>
  <Lines>20</Lines>
  <Paragraphs>5</Paragraphs>
  <TotalTime>5</TotalTime>
  <ScaleCrop>false</ScaleCrop>
  <LinksUpToDate>false</LinksUpToDate>
  <CharactersWithSpaces>3962</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2021-11-30T02:27:00Z</dcterms:created>
  <dc:creator>卫卫</dc:creator>
  <cp:lastModifiedBy>wq</cp:lastModifiedBy>
  <cp:lastPrinted>2022-02-18T02:42:00Z</cp:lastPrinted>
  <dcterms:modified xsi:type="dcterms:W3CDTF">2024-01-24T02:11:05Z</dcterms:modified>
  <cp:revision>1106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A12BA49C7F2547CBBE02198EDCB927C4_13</vt:lpwstr>
  </property>
</Properties>
</file>