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6B6B99">
      <w:pPr>
        <w:snapToGrid w:val="0"/>
        <w:jc w:val="center"/>
        <w:outlineLvl w:val="0"/>
        <w:rPr>
          <w:rFonts w:eastAsia="方正大标宋简体"/>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0F2C98" w:rsidRDefault="000F2C98">
      <w:pPr>
        <w:snapToGrid w:val="0"/>
        <w:jc w:val="center"/>
        <w:outlineLvl w:val="0"/>
        <w:rPr>
          <w:rFonts w:eastAsia="方正大标宋简体"/>
          <w:sz w:val="44"/>
          <w:szCs w:val="44"/>
        </w:rPr>
      </w:pPr>
    </w:p>
    <w:p w:rsidR="000F2C98" w:rsidRDefault="000F2C98">
      <w:pPr>
        <w:snapToGrid w:val="0"/>
        <w:jc w:val="center"/>
        <w:outlineLvl w:val="0"/>
        <w:rPr>
          <w:rFonts w:eastAsia="方正大标宋简体"/>
          <w:sz w:val="96"/>
          <w:szCs w:val="130"/>
        </w:rPr>
      </w:pPr>
    </w:p>
    <w:p w:rsidR="000F2C98" w:rsidRDefault="000F2C98">
      <w:pPr>
        <w:snapToGrid w:val="0"/>
        <w:jc w:val="center"/>
        <w:outlineLvl w:val="0"/>
        <w:rPr>
          <w:rFonts w:eastAsia="方正大标宋简体"/>
          <w:sz w:val="96"/>
          <w:szCs w:val="130"/>
        </w:rPr>
      </w:pPr>
    </w:p>
    <w:p w:rsidR="000F2C98" w:rsidRDefault="006B6B99">
      <w:pPr>
        <w:snapToGrid w:val="0"/>
        <w:ind w:firstLineChars="200" w:firstLine="880"/>
        <w:outlineLvl w:val="0"/>
        <w:rPr>
          <w:rFonts w:ascii="仿宋_GB2312" w:eastAsia="仿宋_GB2312" w:hAnsi="仿宋_GB2312" w:cs="仿宋_GB2312"/>
          <w:sz w:val="36"/>
          <w:szCs w:val="36"/>
          <w:u w:val="single"/>
        </w:rPr>
      </w:pPr>
      <w:r>
        <w:rPr>
          <w:rFonts w:eastAsia="Arial Unicode MS" w:hint="eastAsia"/>
          <w:sz w:val="44"/>
          <w:szCs w:val="44"/>
        </w:rPr>
        <w:t>项目名称：</w:t>
      </w:r>
      <w:r w:rsidR="00052498" w:rsidRPr="00052498">
        <w:rPr>
          <w:rFonts w:asciiTheme="minorEastAsia" w:eastAsiaTheme="minorEastAsia" w:hAnsiTheme="minorEastAsia" w:cs="仿宋_GB2312" w:hint="eastAsia"/>
          <w:sz w:val="36"/>
          <w:szCs w:val="36"/>
          <w:u w:val="single"/>
        </w:rPr>
        <w:t>人源外周血</w:t>
      </w:r>
      <w:r w:rsidR="008870DA">
        <w:rPr>
          <w:rFonts w:asciiTheme="minorEastAsia" w:eastAsiaTheme="minorEastAsia" w:hAnsiTheme="minorEastAsia" w:cs="仿宋_GB2312" w:hint="eastAsia"/>
          <w:sz w:val="36"/>
          <w:szCs w:val="36"/>
          <w:u w:val="single"/>
        </w:rPr>
        <w:t>表观遗传学</w:t>
      </w:r>
      <w:r w:rsidR="00052498" w:rsidRPr="00052498">
        <w:rPr>
          <w:rFonts w:asciiTheme="minorEastAsia" w:eastAsiaTheme="minorEastAsia" w:hAnsiTheme="minorEastAsia" w:cs="仿宋_GB2312" w:hint="eastAsia"/>
          <w:sz w:val="36"/>
          <w:szCs w:val="36"/>
          <w:u w:val="single"/>
        </w:rPr>
        <w:t>测序</w:t>
      </w:r>
      <w:r w:rsidR="003B6F6C">
        <w:rPr>
          <w:rFonts w:asciiTheme="minorEastAsia" w:eastAsiaTheme="minorEastAsia" w:hAnsiTheme="minorEastAsia" w:cs="仿宋_GB2312" w:hint="eastAsia"/>
          <w:sz w:val="36"/>
          <w:szCs w:val="36"/>
          <w:u w:val="single"/>
        </w:rPr>
        <w:t>服务</w:t>
      </w:r>
      <w:r w:rsidR="003B6F6C">
        <w:rPr>
          <w:rFonts w:asciiTheme="minorEastAsia" w:eastAsiaTheme="minorEastAsia" w:hAnsiTheme="minorEastAsia" w:cs="仿宋_GB2312"/>
          <w:sz w:val="36"/>
          <w:szCs w:val="36"/>
          <w:u w:val="single"/>
        </w:rPr>
        <w:t xml:space="preserve"> </w:t>
      </w:r>
    </w:p>
    <w:p w:rsidR="000F2C98" w:rsidRDefault="000F2C98">
      <w:pPr>
        <w:pStyle w:val="a8"/>
        <w:snapToGrid w:val="0"/>
        <w:spacing w:line="240" w:lineRule="auto"/>
        <w:ind w:leftChars="343" w:firstLineChars="350" w:firstLine="1540"/>
        <w:outlineLvl w:val="0"/>
        <w:rPr>
          <w:rFonts w:eastAsia="Arial Unicode MS"/>
          <w:szCs w:val="44"/>
        </w:rPr>
      </w:pPr>
    </w:p>
    <w:p w:rsidR="000F2C98" w:rsidRPr="000B41BB" w:rsidRDefault="006B6B99">
      <w:pPr>
        <w:snapToGrid w:val="0"/>
        <w:ind w:firstLineChars="200" w:firstLine="880"/>
        <w:outlineLvl w:val="0"/>
        <w:rPr>
          <w:rFonts w:eastAsia="方正大标宋简体"/>
          <w:sz w:val="96"/>
          <w:szCs w:val="130"/>
          <w:u w:val="single"/>
        </w:rPr>
      </w:pPr>
      <w:r>
        <w:rPr>
          <w:rFonts w:eastAsia="Arial Unicode MS" w:hint="eastAsia"/>
          <w:sz w:val="44"/>
          <w:szCs w:val="44"/>
        </w:rPr>
        <w:t>采购单位：</w:t>
      </w:r>
      <w:r w:rsidR="000B41BB" w:rsidRPr="000B41BB">
        <w:rPr>
          <w:rFonts w:eastAsia="Arial Unicode MS" w:hint="eastAsia"/>
          <w:sz w:val="44"/>
          <w:szCs w:val="44"/>
          <w:u w:val="single"/>
        </w:rPr>
        <w:t xml:space="preserve"> </w:t>
      </w:r>
      <w:r w:rsidR="000B41BB" w:rsidRPr="000B41BB">
        <w:rPr>
          <w:rFonts w:eastAsia="Arial Unicode MS"/>
          <w:sz w:val="44"/>
          <w:szCs w:val="44"/>
          <w:u w:val="single"/>
        </w:rPr>
        <w:t xml:space="preserve">     </w:t>
      </w:r>
      <w:r w:rsidRPr="000B41BB">
        <w:rPr>
          <w:rFonts w:asciiTheme="minorEastAsia" w:eastAsiaTheme="minorEastAsia" w:hAnsiTheme="minorEastAsia" w:cs="仿宋_GB2312" w:hint="eastAsia"/>
          <w:sz w:val="36"/>
          <w:szCs w:val="36"/>
          <w:u w:val="single"/>
        </w:rPr>
        <w:t>陆军军医大学</w:t>
      </w:r>
      <w:r w:rsidR="000B41BB" w:rsidRPr="000B41BB">
        <w:rPr>
          <w:rFonts w:asciiTheme="minorEastAsia" w:eastAsiaTheme="minorEastAsia" w:hAnsiTheme="minorEastAsia" w:cs="仿宋_GB2312" w:hint="eastAsia"/>
          <w:sz w:val="36"/>
          <w:szCs w:val="36"/>
          <w:u w:val="single"/>
        </w:rPr>
        <w:t>某</w:t>
      </w:r>
      <w:r w:rsidR="00052498" w:rsidRPr="000B41BB">
        <w:rPr>
          <w:rFonts w:asciiTheme="minorEastAsia" w:eastAsiaTheme="minorEastAsia" w:hAnsiTheme="minorEastAsia" w:cs="仿宋_GB2312" w:hint="eastAsia"/>
          <w:sz w:val="36"/>
          <w:szCs w:val="36"/>
          <w:u w:val="single"/>
        </w:rPr>
        <w:t>系</w:t>
      </w:r>
      <w:r w:rsidR="000B41BB">
        <w:rPr>
          <w:rFonts w:asciiTheme="minorEastAsia" w:eastAsiaTheme="minorEastAsia" w:hAnsiTheme="minorEastAsia" w:cs="仿宋_GB2312" w:hint="eastAsia"/>
          <w:sz w:val="36"/>
          <w:szCs w:val="36"/>
          <w:u w:val="single"/>
        </w:rPr>
        <w:t xml:space="preserve"> </w:t>
      </w:r>
      <w:r w:rsidR="000B41BB">
        <w:rPr>
          <w:rFonts w:asciiTheme="minorEastAsia" w:eastAsiaTheme="minorEastAsia" w:hAnsiTheme="minorEastAsia" w:cs="仿宋_GB2312"/>
          <w:sz w:val="36"/>
          <w:szCs w:val="36"/>
          <w:u w:val="single"/>
        </w:rPr>
        <w:t xml:space="preserve">     </w:t>
      </w:r>
    </w:p>
    <w:p w:rsidR="000F2C98" w:rsidRDefault="000F2C98">
      <w:pPr>
        <w:snapToGrid w:val="0"/>
        <w:ind w:leftChars="800" w:left="2240"/>
        <w:rPr>
          <w:rFonts w:eastAsia="Arial Unicode MS"/>
          <w:sz w:val="44"/>
          <w:szCs w:val="44"/>
        </w:rPr>
      </w:pPr>
    </w:p>
    <w:p w:rsidR="000F2C98" w:rsidRDefault="000F2C98">
      <w:pPr>
        <w:snapToGrid w:val="0"/>
        <w:ind w:leftChars="800" w:left="2240"/>
        <w:rPr>
          <w:rFonts w:eastAsia="Arial Unicode MS"/>
          <w:sz w:val="44"/>
          <w:szCs w:val="44"/>
        </w:rPr>
      </w:pPr>
    </w:p>
    <w:p w:rsidR="000F2C98" w:rsidRDefault="006B6B99">
      <w:pPr>
        <w:snapToGrid w:val="0"/>
        <w:jc w:val="center"/>
        <w:outlineLvl w:val="0"/>
        <w:rPr>
          <w:rFonts w:eastAsia="方正大标宋简体"/>
          <w:sz w:val="96"/>
          <w:szCs w:val="130"/>
        </w:rPr>
      </w:pPr>
      <w:r>
        <w:rPr>
          <w:rFonts w:eastAsia="Arial Unicode MS" w:hint="eastAsia"/>
          <w:sz w:val="44"/>
          <w:szCs w:val="44"/>
        </w:rPr>
        <w:t>二○二</w:t>
      </w:r>
      <w:r w:rsidR="001E1681">
        <w:rPr>
          <w:rFonts w:eastAsia="Arial Unicode MS" w:hint="eastAsia"/>
          <w:sz w:val="44"/>
          <w:szCs w:val="44"/>
        </w:rPr>
        <w:t>四</w:t>
      </w:r>
      <w:r>
        <w:rPr>
          <w:rFonts w:eastAsia="Arial Unicode MS" w:hint="eastAsia"/>
          <w:sz w:val="44"/>
          <w:szCs w:val="44"/>
        </w:rPr>
        <w:t>年</w:t>
      </w:r>
      <w:r w:rsidR="000B41BB">
        <w:rPr>
          <w:rFonts w:eastAsia="Arial Unicode MS" w:hint="eastAsia"/>
          <w:sz w:val="44"/>
          <w:szCs w:val="44"/>
        </w:rPr>
        <w:t>七</w:t>
      </w:r>
      <w:r>
        <w:rPr>
          <w:rFonts w:eastAsia="Arial Unicode MS" w:hint="eastAsia"/>
          <w:sz w:val="44"/>
          <w:szCs w:val="44"/>
        </w:rPr>
        <w:t>月</w:t>
      </w:r>
    </w:p>
    <w:p w:rsidR="000F2C98" w:rsidRDefault="000F2C98">
      <w:pPr>
        <w:snapToGrid w:val="0"/>
        <w:rPr>
          <w:rFonts w:eastAsia="方正大标宋简体"/>
          <w:sz w:val="44"/>
          <w:szCs w:val="44"/>
        </w:rPr>
      </w:pPr>
    </w:p>
    <w:p w:rsidR="000F2C98" w:rsidRDefault="000F2C98">
      <w:pPr>
        <w:snapToGrid w:val="0"/>
        <w:spacing w:line="500" w:lineRule="exact"/>
        <w:rPr>
          <w:rFonts w:eastAsia="黑体"/>
          <w:sz w:val="44"/>
        </w:rPr>
        <w:sectPr w:rsidR="000F2C98">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0F2C98" w:rsidRDefault="006B6B99">
      <w:pPr>
        <w:pStyle w:val="1"/>
        <w:numPr>
          <w:ilvl w:val="0"/>
          <w:numId w:val="1"/>
        </w:numPr>
        <w:jc w:val="center"/>
        <w:rPr>
          <w:rFonts w:asciiTheme="minorEastAsia" w:eastAsiaTheme="minorEastAsia" w:hAnsiTheme="minorEastAsia" w:cs="Arial Unicode MS"/>
          <w:szCs w:val="28"/>
        </w:rPr>
      </w:pPr>
      <w:r>
        <w:rPr>
          <w:rFonts w:asciiTheme="minorEastAsia" w:eastAsiaTheme="minorEastAsia" w:hAnsiTheme="minorEastAsia" w:cs="Arial Unicode MS" w:hint="eastAsia"/>
          <w:szCs w:val="28"/>
        </w:rPr>
        <w:lastRenderedPageBreak/>
        <w:t>询价公告</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就以下项目进行询价采购，欢迎有资格的供应商参加该项目询价。</w:t>
      </w:r>
    </w:p>
    <w:p w:rsidR="000F2C98" w:rsidRDefault="006B6B99" w:rsidP="003B6F6C">
      <w:pPr>
        <w:numPr>
          <w:ilvl w:val="0"/>
          <w:numId w:val="2"/>
        </w:numPr>
        <w:adjustRightInd w:val="0"/>
        <w:snapToGrid w:val="0"/>
        <w:spacing w:line="480" w:lineRule="exact"/>
        <w:ind w:left="567"/>
        <w:rPr>
          <w:rFonts w:ascii="宋体" w:hAnsi="宋体" w:cs="宋体"/>
          <w:szCs w:val="28"/>
        </w:rPr>
      </w:pPr>
      <w:r>
        <w:rPr>
          <w:rFonts w:ascii="宋体" w:hAnsi="宋体" w:cs="宋体" w:hint="eastAsia"/>
          <w:szCs w:val="28"/>
        </w:rPr>
        <w:t>项目名称：</w:t>
      </w:r>
      <w:r w:rsidR="000B41BB" w:rsidRPr="000B41BB">
        <w:rPr>
          <w:rFonts w:ascii="宋体" w:hAnsi="宋体" w:cs="宋体" w:hint="eastAsia"/>
          <w:szCs w:val="28"/>
          <w:u w:val="single"/>
        </w:rPr>
        <w:t>人源外周血表观遗传学测序服务</w:t>
      </w:r>
      <w:r w:rsidR="000B41BB">
        <w:rPr>
          <w:rFonts w:ascii="宋体" w:hAnsi="宋体" w:cs="宋体"/>
          <w:szCs w:val="28"/>
        </w:rPr>
        <w:t xml:space="preserve"> </w:t>
      </w:r>
    </w:p>
    <w:p w:rsidR="000B41BB" w:rsidRPr="000B41BB" w:rsidRDefault="006B6B99" w:rsidP="00BA4261">
      <w:pPr>
        <w:numPr>
          <w:ilvl w:val="0"/>
          <w:numId w:val="2"/>
        </w:numPr>
        <w:adjustRightInd w:val="0"/>
        <w:snapToGrid w:val="0"/>
        <w:spacing w:line="480" w:lineRule="exact"/>
        <w:ind w:left="0" w:firstLineChars="200" w:firstLine="560"/>
        <w:rPr>
          <w:rFonts w:ascii="宋体" w:hAnsi="宋体" w:cs="宋体"/>
          <w:szCs w:val="28"/>
        </w:rPr>
      </w:pPr>
      <w:r w:rsidRPr="000B41BB">
        <w:rPr>
          <w:rFonts w:ascii="宋体" w:hAnsi="宋体" w:cs="宋体" w:hint="eastAsia"/>
          <w:szCs w:val="28"/>
        </w:rPr>
        <w:t>项目单位：</w:t>
      </w:r>
      <w:r w:rsidR="000B41BB" w:rsidRPr="00C63525">
        <w:rPr>
          <w:rFonts w:ascii="宋体" w:hAnsi="宋体" w:cs="宋体" w:hint="eastAsia"/>
          <w:szCs w:val="28"/>
          <w:u w:val="single"/>
        </w:rPr>
        <w:t>陆军军医大学预防医学系</w:t>
      </w:r>
    </w:p>
    <w:p w:rsidR="000F2C98" w:rsidRPr="000B41BB" w:rsidRDefault="006B6B99" w:rsidP="00BA4261">
      <w:pPr>
        <w:numPr>
          <w:ilvl w:val="0"/>
          <w:numId w:val="2"/>
        </w:numPr>
        <w:adjustRightInd w:val="0"/>
        <w:snapToGrid w:val="0"/>
        <w:spacing w:line="480" w:lineRule="exact"/>
        <w:ind w:left="0" w:firstLineChars="200" w:firstLine="560"/>
        <w:rPr>
          <w:rFonts w:ascii="宋体" w:hAnsi="宋体" w:cs="宋体"/>
          <w:szCs w:val="28"/>
        </w:rPr>
      </w:pPr>
      <w:r w:rsidRPr="000B41BB">
        <w:rPr>
          <w:rFonts w:ascii="宋体" w:hAnsi="宋体" w:cs="宋体" w:hint="eastAsia"/>
          <w:szCs w:val="28"/>
        </w:rPr>
        <w:t>项目概况：</w:t>
      </w:r>
    </w:p>
    <w:tbl>
      <w:tblPr>
        <w:tblStyle w:val="af5"/>
        <w:tblW w:w="4998" w:type="pct"/>
        <w:jc w:val="center"/>
        <w:tblLook w:val="04A0" w:firstRow="1" w:lastRow="0" w:firstColumn="1" w:lastColumn="0" w:noHBand="0" w:noVBand="1"/>
      </w:tblPr>
      <w:tblGrid>
        <w:gridCol w:w="813"/>
        <w:gridCol w:w="2019"/>
        <w:gridCol w:w="2840"/>
        <w:gridCol w:w="1421"/>
        <w:gridCol w:w="1426"/>
      </w:tblGrid>
      <w:tr w:rsidR="000F2C98" w:rsidTr="003B6F6C">
        <w:trPr>
          <w:jc w:val="center"/>
        </w:trPr>
        <w:tc>
          <w:tcPr>
            <w:tcW w:w="477" w:type="pct"/>
          </w:tcPr>
          <w:p w:rsidR="000F2C98" w:rsidRDefault="006B6B99">
            <w:pPr>
              <w:adjustRightInd w:val="0"/>
              <w:snapToGrid w:val="0"/>
              <w:spacing w:line="400" w:lineRule="exact"/>
              <w:jc w:val="center"/>
              <w:rPr>
                <w:rFonts w:ascii="宋体" w:hAnsi="宋体" w:cs="宋体"/>
                <w:sz w:val="24"/>
                <w:szCs w:val="24"/>
              </w:rPr>
            </w:pPr>
            <w:r>
              <w:rPr>
                <w:rFonts w:ascii="宋体" w:hAnsi="宋体" w:cs="宋体" w:hint="eastAsia"/>
                <w:sz w:val="24"/>
                <w:szCs w:val="24"/>
              </w:rPr>
              <w:t>序号</w:t>
            </w:r>
          </w:p>
        </w:tc>
        <w:tc>
          <w:tcPr>
            <w:tcW w:w="1185"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名称</w:t>
            </w:r>
          </w:p>
        </w:tc>
        <w:tc>
          <w:tcPr>
            <w:tcW w:w="1667"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技术要求</w:t>
            </w:r>
          </w:p>
        </w:tc>
        <w:tc>
          <w:tcPr>
            <w:tcW w:w="834"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数量</w:t>
            </w:r>
          </w:p>
        </w:tc>
        <w:tc>
          <w:tcPr>
            <w:tcW w:w="837" w:type="pct"/>
          </w:tcPr>
          <w:p w:rsidR="000F2C98" w:rsidRDefault="006B6B99">
            <w:pPr>
              <w:pStyle w:val="af3"/>
              <w:widowControl/>
              <w:adjustRightInd w:val="0"/>
              <w:snapToGrid w:val="0"/>
              <w:spacing w:beforeAutospacing="0" w:afterAutospacing="0" w:line="400" w:lineRule="exact"/>
              <w:jc w:val="center"/>
              <w:textAlignment w:val="baseline"/>
              <w:rPr>
                <w:rFonts w:ascii="宋体" w:hAnsi="宋体" w:cs="宋体"/>
                <w:szCs w:val="24"/>
              </w:rPr>
            </w:pPr>
            <w:r>
              <w:rPr>
                <w:rFonts w:ascii="宋体" w:hAnsi="宋体" w:cs="宋体" w:hint="eastAsia"/>
                <w:szCs w:val="24"/>
              </w:rPr>
              <w:t>计量单位</w:t>
            </w:r>
          </w:p>
        </w:tc>
      </w:tr>
      <w:tr w:rsidR="000F2C98" w:rsidTr="003B6F6C">
        <w:trPr>
          <w:jc w:val="center"/>
        </w:trPr>
        <w:tc>
          <w:tcPr>
            <w:tcW w:w="47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1</w:t>
            </w:r>
          </w:p>
        </w:tc>
        <w:tc>
          <w:tcPr>
            <w:tcW w:w="1185" w:type="pct"/>
            <w:vAlign w:val="center"/>
          </w:tcPr>
          <w:p w:rsidR="000F2C98" w:rsidRDefault="0042324C" w:rsidP="00052498">
            <w:pPr>
              <w:adjustRightInd w:val="0"/>
              <w:snapToGrid w:val="0"/>
              <w:spacing w:line="300" w:lineRule="exact"/>
              <w:jc w:val="center"/>
              <w:rPr>
                <w:rFonts w:ascii="宋体" w:hAnsi="宋体" w:cs="宋体"/>
                <w:sz w:val="24"/>
                <w:szCs w:val="24"/>
              </w:rPr>
            </w:pPr>
            <w:r w:rsidRPr="0042324C">
              <w:rPr>
                <w:rFonts w:ascii="宋体" w:hAnsi="宋体" w:cs="宋体" w:hint="eastAsia"/>
                <w:sz w:val="24"/>
                <w:szCs w:val="24"/>
              </w:rPr>
              <w:t>人源外周血</w:t>
            </w:r>
            <w:r w:rsidR="003B6F6C" w:rsidRPr="003B6F6C">
              <w:rPr>
                <w:rFonts w:ascii="宋体" w:hAnsi="宋体" w:cs="宋体" w:hint="eastAsia"/>
                <w:sz w:val="24"/>
                <w:szCs w:val="24"/>
              </w:rPr>
              <w:t>DNA甲基化</w:t>
            </w:r>
          </w:p>
        </w:tc>
        <w:tc>
          <w:tcPr>
            <w:tcW w:w="166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rsidR="000F2C98" w:rsidRDefault="0042324C">
            <w:pPr>
              <w:adjustRightInd w:val="0"/>
              <w:snapToGrid w:val="0"/>
              <w:spacing w:line="300" w:lineRule="exact"/>
              <w:jc w:val="center"/>
              <w:rPr>
                <w:rFonts w:ascii="宋体" w:hAnsi="宋体" w:cs="宋体"/>
                <w:sz w:val="24"/>
                <w:szCs w:val="24"/>
              </w:rPr>
            </w:pPr>
            <w:r>
              <w:rPr>
                <w:rFonts w:ascii="宋体" w:hAnsi="宋体" w:cs="宋体"/>
                <w:sz w:val="24"/>
                <w:szCs w:val="24"/>
              </w:rPr>
              <w:t>60</w:t>
            </w:r>
          </w:p>
        </w:tc>
        <w:tc>
          <w:tcPr>
            <w:tcW w:w="837" w:type="pct"/>
            <w:vAlign w:val="center"/>
          </w:tcPr>
          <w:p w:rsidR="000F2C98" w:rsidRDefault="006B6B99">
            <w:pPr>
              <w:adjustRightInd w:val="0"/>
              <w:snapToGrid w:val="0"/>
              <w:spacing w:line="300" w:lineRule="exact"/>
              <w:jc w:val="center"/>
              <w:rPr>
                <w:rFonts w:ascii="宋体" w:hAnsi="宋体" w:cs="宋体"/>
                <w:sz w:val="24"/>
                <w:szCs w:val="24"/>
              </w:rPr>
            </w:pPr>
            <w:r>
              <w:rPr>
                <w:rFonts w:ascii="宋体" w:hAnsi="宋体" w:cs="宋体" w:hint="eastAsia"/>
                <w:sz w:val="24"/>
                <w:szCs w:val="24"/>
              </w:rPr>
              <w:t>个</w:t>
            </w:r>
          </w:p>
        </w:tc>
      </w:tr>
      <w:tr w:rsidR="003B6F6C" w:rsidTr="003B6F6C">
        <w:trPr>
          <w:jc w:val="center"/>
        </w:trPr>
        <w:tc>
          <w:tcPr>
            <w:tcW w:w="477" w:type="pct"/>
            <w:vAlign w:val="center"/>
          </w:tcPr>
          <w:p w:rsidR="003B6F6C" w:rsidRDefault="003B6F6C" w:rsidP="003B6F6C">
            <w:pPr>
              <w:adjustRightInd w:val="0"/>
              <w:snapToGrid w:val="0"/>
              <w:spacing w:line="300" w:lineRule="exact"/>
              <w:jc w:val="center"/>
              <w:rPr>
                <w:rFonts w:ascii="宋体" w:hAnsi="宋体" w:cs="宋体"/>
                <w:sz w:val="24"/>
                <w:szCs w:val="24"/>
              </w:rPr>
            </w:pPr>
            <w:r>
              <w:rPr>
                <w:rFonts w:ascii="宋体" w:hAnsi="宋体" w:cs="宋体" w:hint="eastAsia"/>
                <w:sz w:val="24"/>
                <w:szCs w:val="24"/>
              </w:rPr>
              <w:t>2</w:t>
            </w:r>
          </w:p>
        </w:tc>
        <w:tc>
          <w:tcPr>
            <w:tcW w:w="1185" w:type="pct"/>
            <w:vAlign w:val="center"/>
          </w:tcPr>
          <w:p w:rsidR="003B6F6C" w:rsidRDefault="0042324C" w:rsidP="003B6F6C">
            <w:pPr>
              <w:adjustRightInd w:val="0"/>
              <w:snapToGrid w:val="0"/>
              <w:spacing w:line="300" w:lineRule="exact"/>
              <w:jc w:val="center"/>
              <w:rPr>
                <w:rFonts w:ascii="宋体" w:hAnsi="宋体" w:cs="宋体"/>
                <w:sz w:val="24"/>
                <w:szCs w:val="24"/>
              </w:rPr>
            </w:pPr>
            <w:r w:rsidRPr="0042324C">
              <w:rPr>
                <w:rFonts w:ascii="宋体" w:hAnsi="宋体" w:cs="宋体" w:hint="eastAsia"/>
                <w:sz w:val="24"/>
                <w:szCs w:val="24"/>
              </w:rPr>
              <w:t>人源外周血</w:t>
            </w:r>
            <w:r w:rsidR="003B6F6C" w:rsidRPr="003B6F6C">
              <w:rPr>
                <w:rFonts w:ascii="宋体" w:hAnsi="宋体" w:cs="宋体" w:hint="eastAsia"/>
                <w:sz w:val="24"/>
                <w:szCs w:val="24"/>
              </w:rPr>
              <w:t>miRNA外泌体</w:t>
            </w:r>
          </w:p>
        </w:tc>
        <w:tc>
          <w:tcPr>
            <w:tcW w:w="1667" w:type="pct"/>
            <w:vAlign w:val="center"/>
          </w:tcPr>
          <w:p w:rsidR="003B6F6C" w:rsidRDefault="003B6F6C" w:rsidP="003B6F6C">
            <w:pPr>
              <w:adjustRightInd w:val="0"/>
              <w:snapToGrid w:val="0"/>
              <w:spacing w:line="300" w:lineRule="exact"/>
              <w:jc w:val="center"/>
              <w:rPr>
                <w:rFonts w:ascii="宋体" w:hAnsi="宋体" w:cs="宋体"/>
                <w:sz w:val="24"/>
                <w:szCs w:val="24"/>
              </w:rPr>
            </w:pPr>
            <w:r>
              <w:rPr>
                <w:rFonts w:ascii="宋体" w:hAnsi="宋体" w:cs="宋体" w:hint="eastAsia"/>
                <w:sz w:val="24"/>
                <w:szCs w:val="24"/>
              </w:rPr>
              <w:t>详见第二部分</w:t>
            </w:r>
          </w:p>
        </w:tc>
        <w:tc>
          <w:tcPr>
            <w:tcW w:w="834" w:type="pct"/>
            <w:vAlign w:val="center"/>
          </w:tcPr>
          <w:p w:rsidR="003B6F6C" w:rsidRDefault="0042324C" w:rsidP="003B6F6C">
            <w:pPr>
              <w:adjustRightInd w:val="0"/>
              <w:snapToGrid w:val="0"/>
              <w:spacing w:line="300" w:lineRule="exact"/>
              <w:jc w:val="center"/>
              <w:rPr>
                <w:rFonts w:ascii="宋体" w:hAnsi="宋体" w:cs="宋体"/>
                <w:sz w:val="24"/>
                <w:szCs w:val="24"/>
              </w:rPr>
            </w:pPr>
            <w:r>
              <w:rPr>
                <w:rFonts w:ascii="宋体" w:hAnsi="宋体" w:cs="宋体"/>
                <w:sz w:val="24"/>
                <w:szCs w:val="24"/>
              </w:rPr>
              <w:t>60</w:t>
            </w:r>
          </w:p>
        </w:tc>
        <w:tc>
          <w:tcPr>
            <w:tcW w:w="837" w:type="pct"/>
            <w:vAlign w:val="center"/>
          </w:tcPr>
          <w:p w:rsidR="003B6F6C" w:rsidRDefault="003B6F6C" w:rsidP="003B6F6C">
            <w:pPr>
              <w:adjustRightInd w:val="0"/>
              <w:snapToGrid w:val="0"/>
              <w:spacing w:line="300" w:lineRule="exact"/>
              <w:jc w:val="center"/>
              <w:rPr>
                <w:rFonts w:ascii="宋体" w:hAnsi="宋体" w:cs="宋体"/>
                <w:sz w:val="24"/>
                <w:szCs w:val="24"/>
              </w:rPr>
            </w:pPr>
            <w:r>
              <w:rPr>
                <w:rFonts w:ascii="宋体" w:hAnsi="宋体" w:cs="宋体" w:hint="eastAsia"/>
                <w:sz w:val="24"/>
                <w:szCs w:val="24"/>
              </w:rPr>
              <w:t>个</w:t>
            </w:r>
          </w:p>
        </w:tc>
      </w:tr>
    </w:tbl>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供应商资格要求</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1.具有独立承担民事责任的能力；</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2.具有良好的商业信誉和健全的财务会计制度；</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3.具有履行合同所必需的设备和专业技术能力；</w:t>
      </w:r>
    </w:p>
    <w:p w:rsidR="00052498" w:rsidRP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4.参加政府采购活动前3年内，在经营活动中没有重大违法记录；</w:t>
      </w:r>
    </w:p>
    <w:p w:rsidR="00052498" w:rsidRDefault="00052498" w:rsidP="00052498">
      <w:pPr>
        <w:adjustRightInd w:val="0"/>
        <w:snapToGrid w:val="0"/>
        <w:spacing w:line="480" w:lineRule="exact"/>
        <w:ind w:firstLineChars="200" w:firstLine="560"/>
        <w:rPr>
          <w:rFonts w:ascii="宋体" w:hAnsi="宋体" w:cs="宋体"/>
          <w:szCs w:val="28"/>
        </w:rPr>
      </w:pPr>
      <w:r w:rsidRPr="00052498">
        <w:rPr>
          <w:rFonts w:ascii="宋体" w:hAnsi="宋体" w:cs="宋体" w:hint="eastAsia"/>
          <w:szCs w:val="28"/>
        </w:rPr>
        <w:t>5.法律、行政法规规定的其他条件。</w:t>
      </w:r>
    </w:p>
    <w:p w:rsidR="000F2C98" w:rsidRDefault="006B6B99" w:rsidP="00052498">
      <w:pPr>
        <w:adjustRightInd w:val="0"/>
        <w:snapToGrid w:val="0"/>
        <w:spacing w:line="480" w:lineRule="exact"/>
        <w:ind w:firstLineChars="200" w:firstLine="560"/>
        <w:rPr>
          <w:rFonts w:ascii="宋体" w:hAnsi="宋体" w:cs="宋体"/>
          <w:szCs w:val="28"/>
        </w:rPr>
      </w:pPr>
      <w:r>
        <w:rPr>
          <w:rFonts w:ascii="宋体" w:hAnsi="宋体" w:cs="宋体" w:hint="eastAsia"/>
          <w:szCs w:val="28"/>
        </w:rPr>
        <w:t>（二）特定资格条件</w:t>
      </w:r>
    </w:p>
    <w:p w:rsidR="0042324C"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1.</w:t>
      </w:r>
      <w:r w:rsidR="00052498" w:rsidRPr="00052498">
        <w:rPr>
          <w:rFonts w:hint="eastAsia"/>
        </w:rPr>
        <w:t xml:space="preserve"> </w:t>
      </w:r>
      <w:r w:rsidR="00052498" w:rsidRPr="00052498">
        <w:rPr>
          <w:rFonts w:ascii="宋体" w:hAnsi="宋体" w:cs="宋体" w:hint="eastAsia"/>
          <w:kern w:val="0"/>
          <w:szCs w:val="28"/>
        </w:rPr>
        <w:t>服务商成立时间不少于3年，且为非外资独资或外资控股企业。报价的检测服务必须是其主营或主营范围产品（以报价方提供的营业执照、经营许可证和质量认证体系证明材料为准）。</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2.本项目不接受联合体报价。</w:t>
      </w:r>
    </w:p>
    <w:p w:rsidR="000F2C98" w:rsidRDefault="0042324C">
      <w:pPr>
        <w:adjustRightInd w:val="0"/>
        <w:snapToGrid w:val="0"/>
        <w:spacing w:line="480" w:lineRule="exact"/>
        <w:ind w:firstLineChars="200" w:firstLine="560"/>
        <w:rPr>
          <w:rFonts w:ascii="宋体" w:hAnsi="宋体" w:cs="宋体"/>
          <w:kern w:val="0"/>
          <w:szCs w:val="28"/>
        </w:rPr>
      </w:pPr>
      <w:r>
        <w:rPr>
          <w:rFonts w:ascii="宋体" w:hAnsi="宋体" w:cs="宋体"/>
          <w:kern w:val="0"/>
          <w:szCs w:val="28"/>
        </w:rPr>
        <w:t>3</w:t>
      </w:r>
      <w:r w:rsidR="006B6B99">
        <w:rPr>
          <w:rFonts w:ascii="宋体" w:hAnsi="宋体" w:cs="宋体" w:hint="eastAsia"/>
          <w:kern w:val="0"/>
          <w:szCs w:val="28"/>
        </w:rPr>
        <w:t>.</w:t>
      </w:r>
      <w:r w:rsidR="00052498" w:rsidRPr="00052498">
        <w:rPr>
          <w:rFonts w:ascii="宋体" w:hAnsi="宋体" w:cs="宋体" w:hint="eastAsia"/>
          <w:kern w:val="0"/>
          <w:szCs w:val="28"/>
        </w:rPr>
        <w:t>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0F2C98" w:rsidRDefault="006B6B99">
      <w:pPr>
        <w:adjustRightInd w:val="0"/>
        <w:snapToGrid w:val="0"/>
        <w:spacing w:line="480" w:lineRule="exact"/>
        <w:ind w:firstLineChars="200" w:firstLine="560"/>
        <w:rPr>
          <w:rFonts w:ascii="宋体" w:hAnsi="宋体" w:cs="宋体"/>
          <w:kern w:val="0"/>
          <w:szCs w:val="28"/>
        </w:rPr>
      </w:pPr>
      <w:r>
        <w:rPr>
          <w:rFonts w:ascii="宋体" w:hAnsi="宋体" w:cs="宋体" w:hint="eastAsia"/>
          <w:kern w:val="0"/>
          <w:szCs w:val="28"/>
        </w:rPr>
        <w:t>参加报价供应商必须满足资格要求中的所有条款，否则其报价将</w:t>
      </w:r>
      <w:r>
        <w:rPr>
          <w:rFonts w:ascii="宋体" w:hAnsi="宋体" w:cs="宋体" w:hint="eastAsia"/>
          <w:kern w:val="0"/>
          <w:szCs w:val="28"/>
        </w:rPr>
        <w:lastRenderedPageBreak/>
        <w:t>被拒绝。</w:t>
      </w:r>
    </w:p>
    <w:p w:rsidR="000F2C98" w:rsidRDefault="006B6B99">
      <w:pPr>
        <w:numPr>
          <w:ilvl w:val="0"/>
          <w:numId w:val="2"/>
        </w:numPr>
        <w:adjustRightInd w:val="0"/>
        <w:snapToGrid w:val="0"/>
        <w:spacing w:line="480" w:lineRule="exact"/>
        <w:ind w:left="0" w:firstLineChars="200" w:firstLine="560"/>
        <w:rPr>
          <w:rFonts w:ascii="宋体" w:hAnsi="宋体" w:cs="宋体"/>
          <w:szCs w:val="28"/>
        </w:rPr>
      </w:pPr>
      <w:r>
        <w:rPr>
          <w:rFonts w:ascii="宋体" w:hAnsi="宋体" w:cs="宋体" w:hint="eastAsia"/>
          <w:szCs w:val="28"/>
        </w:rPr>
        <w:t>询价文件申领时间、方式</w:t>
      </w:r>
    </w:p>
    <w:p w:rsidR="000F2C98" w:rsidRPr="001E1681" w:rsidRDefault="006B6B99">
      <w:pPr>
        <w:adjustRightInd w:val="0"/>
        <w:snapToGrid w:val="0"/>
        <w:spacing w:line="480" w:lineRule="exact"/>
        <w:ind w:firstLineChars="200" w:firstLine="560"/>
        <w:rPr>
          <w:rFonts w:ascii="宋体" w:hAnsi="宋体" w:cs="宋体"/>
          <w:kern w:val="0"/>
          <w:szCs w:val="28"/>
        </w:rPr>
      </w:pPr>
      <w:r w:rsidRPr="001E1681">
        <w:rPr>
          <w:rFonts w:ascii="宋体" w:hAnsi="宋体" w:cs="宋体" w:hint="eastAsia"/>
          <w:szCs w:val="28"/>
        </w:rPr>
        <w:t>（一）询价文件申领时间：自公告发布之日起</w:t>
      </w:r>
      <w:r w:rsidRPr="001E1681">
        <w:rPr>
          <w:rFonts w:ascii="宋体" w:hAnsi="宋体" w:cs="宋体" w:hint="eastAsia"/>
          <w:kern w:val="0"/>
          <w:szCs w:val="28"/>
        </w:rPr>
        <w:t>至</w:t>
      </w:r>
      <w:r w:rsidR="00DF33D4" w:rsidRPr="001E1681">
        <w:rPr>
          <w:rFonts w:ascii="宋体" w:hAnsi="宋体" w:cs="宋体" w:hint="eastAsia"/>
          <w:szCs w:val="28"/>
          <w:u w:val="single"/>
        </w:rPr>
        <w:t>202</w:t>
      </w:r>
      <w:r w:rsidR="00DF33D4" w:rsidRPr="001E1681">
        <w:rPr>
          <w:rFonts w:ascii="宋体" w:hAnsi="宋体" w:cs="宋体"/>
          <w:szCs w:val="28"/>
          <w:u w:val="single"/>
        </w:rPr>
        <w:t>4</w:t>
      </w:r>
      <w:r w:rsidRPr="001E1681">
        <w:rPr>
          <w:rFonts w:ascii="宋体" w:hAnsi="宋体" w:cs="宋体" w:hint="eastAsia"/>
          <w:szCs w:val="28"/>
        </w:rPr>
        <w:t>年</w:t>
      </w:r>
      <w:r w:rsidR="000B41BB">
        <w:rPr>
          <w:rFonts w:ascii="宋体" w:hAnsi="宋体" w:cs="宋体"/>
          <w:szCs w:val="28"/>
          <w:u w:val="single"/>
        </w:rPr>
        <w:t>7</w:t>
      </w:r>
      <w:r w:rsidRPr="001E1681">
        <w:rPr>
          <w:rFonts w:ascii="宋体" w:hAnsi="宋体" w:cs="宋体" w:hint="eastAsia"/>
          <w:szCs w:val="28"/>
        </w:rPr>
        <w:t>月</w:t>
      </w:r>
      <w:r w:rsidR="000B41BB">
        <w:rPr>
          <w:rFonts w:ascii="宋体" w:hAnsi="宋体" w:cs="宋体"/>
          <w:szCs w:val="28"/>
          <w:u w:val="single"/>
        </w:rPr>
        <w:t>26</w:t>
      </w:r>
      <w:r w:rsidRPr="001E1681">
        <w:rPr>
          <w:rFonts w:ascii="宋体" w:hAnsi="宋体" w:cs="宋体" w:hint="eastAsia"/>
          <w:szCs w:val="28"/>
        </w:rPr>
        <w:t>日</w:t>
      </w:r>
    </w:p>
    <w:p w:rsidR="000F2C98" w:rsidRPr="001E1681" w:rsidRDefault="006B6B99">
      <w:pPr>
        <w:adjustRightInd w:val="0"/>
        <w:snapToGrid w:val="0"/>
        <w:spacing w:line="480" w:lineRule="exact"/>
        <w:ind w:firstLineChars="200" w:firstLine="560"/>
        <w:rPr>
          <w:rFonts w:ascii="宋体" w:hAnsi="宋体" w:cs="宋体"/>
          <w:szCs w:val="28"/>
        </w:rPr>
      </w:pPr>
      <w:r w:rsidRPr="001E1681">
        <w:rPr>
          <w:rFonts w:ascii="宋体" w:hAnsi="宋体" w:cs="宋体" w:hint="eastAsia"/>
          <w:szCs w:val="28"/>
        </w:rPr>
        <w:t>（二）询价文件申领方式：同询价公告一并挂网，自行下载。</w:t>
      </w:r>
    </w:p>
    <w:p w:rsidR="000F2C98" w:rsidRPr="001E1681" w:rsidRDefault="006B6B99">
      <w:pPr>
        <w:numPr>
          <w:ilvl w:val="0"/>
          <w:numId w:val="2"/>
        </w:numPr>
        <w:adjustRightInd w:val="0"/>
        <w:snapToGrid w:val="0"/>
        <w:spacing w:line="480" w:lineRule="exact"/>
        <w:ind w:left="0" w:firstLineChars="200" w:firstLine="560"/>
        <w:rPr>
          <w:rFonts w:ascii="宋体" w:hAnsi="宋体" w:cs="宋体"/>
          <w:szCs w:val="28"/>
        </w:rPr>
      </w:pPr>
      <w:r w:rsidRPr="001E1681">
        <w:rPr>
          <w:rFonts w:ascii="宋体" w:hAnsi="宋体" w:cs="宋体" w:hint="eastAsia"/>
          <w:szCs w:val="28"/>
        </w:rPr>
        <w:t>报价文件递交：</w:t>
      </w:r>
    </w:p>
    <w:p w:rsidR="000F2C98" w:rsidRDefault="006B6B99">
      <w:pPr>
        <w:adjustRightInd w:val="0"/>
        <w:snapToGrid w:val="0"/>
        <w:spacing w:line="480" w:lineRule="exact"/>
        <w:ind w:firstLineChars="200" w:firstLine="560"/>
        <w:rPr>
          <w:rFonts w:ascii="宋体" w:hAnsi="宋体" w:cs="宋体"/>
          <w:i/>
          <w:iCs/>
          <w:szCs w:val="28"/>
        </w:rPr>
      </w:pPr>
      <w:r w:rsidRPr="001E1681">
        <w:rPr>
          <w:rFonts w:ascii="宋体" w:hAnsi="宋体" w:cs="宋体" w:hint="eastAsia"/>
          <w:szCs w:val="28"/>
        </w:rPr>
        <w:t>（一）报价文件递交截止时间：</w:t>
      </w:r>
      <w:r w:rsidR="00DF33D4" w:rsidRPr="001E1681">
        <w:rPr>
          <w:rFonts w:ascii="宋体" w:hAnsi="宋体" w:cs="宋体" w:hint="eastAsia"/>
          <w:szCs w:val="28"/>
          <w:u w:val="single"/>
        </w:rPr>
        <w:t>202</w:t>
      </w:r>
      <w:r w:rsidR="00DF33D4" w:rsidRPr="001E1681">
        <w:rPr>
          <w:rFonts w:ascii="宋体" w:hAnsi="宋体" w:cs="宋体"/>
          <w:szCs w:val="28"/>
          <w:u w:val="single"/>
        </w:rPr>
        <w:t>4</w:t>
      </w:r>
      <w:r w:rsidRPr="001E1681">
        <w:rPr>
          <w:rFonts w:ascii="宋体" w:hAnsi="宋体" w:cs="宋体" w:hint="eastAsia"/>
          <w:szCs w:val="28"/>
        </w:rPr>
        <w:t>年</w:t>
      </w:r>
      <w:r w:rsidR="000B41BB">
        <w:rPr>
          <w:rFonts w:ascii="宋体" w:hAnsi="宋体" w:cs="宋体"/>
          <w:szCs w:val="28"/>
          <w:u w:val="single"/>
        </w:rPr>
        <w:t>8</w:t>
      </w:r>
      <w:r w:rsidRPr="001E1681">
        <w:rPr>
          <w:rFonts w:ascii="宋体" w:hAnsi="宋体" w:cs="宋体" w:hint="eastAsia"/>
          <w:szCs w:val="28"/>
        </w:rPr>
        <w:t>月</w:t>
      </w:r>
      <w:r w:rsidR="000B41BB">
        <w:rPr>
          <w:rFonts w:ascii="宋体" w:hAnsi="宋体" w:cs="宋体"/>
          <w:szCs w:val="28"/>
          <w:u w:val="single"/>
        </w:rPr>
        <w:t>2</w:t>
      </w:r>
      <w:r w:rsidRPr="001E1681">
        <w:rPr>
          <w:rFonts w:ascii="宋体" w:hAnsi="宋体" w:cs="宋体" w:hint="eastAsia"/>
          <w:szCs w:val="28"/>
        </w:rPr>
        <w:t>日</w:t>
      </w:r>
      <w:r w:rsidRPr="001E1681">
        <w:rPr>
          <w:rFonts w:ascii="宋体" w:hAnsi="宋体" w:cs="宋体" w:hint="eastAsia"/>
          <w:szCs w:val="28"/>
          <w:u w:val="single"/>
        </w:rPr>
        <w:t>18</w:t>
      </w:r>
      <w:r w:rsidRPr="001E1681">
        <w:rPr>
          <w:rFonts w:ascii="宋体" w:hAnsi="宋体" w:cs="宋体" w:hint="eastAsia"/>
          <w:szCs w:val="28"/>
        </w:rPr>
        <w:t>时</w:t>
      </w:r>
      <w:r w:rsidRPr="001E1681">
        <w:rPr>
          <w:rFonts w:ascii="宋体" w:hAnsi="宋体" w:cs="宋体" w:hint="eastAsia"/>
          <w:szCs w:val="28"/>
          <w:u w:val="single"/>
        </w:rPr>
        <w:t>00</w:t>
      </w:r>
      <w:r w:rsidRPr="001E1681">
        <w:rPr>
          <w:rFonts w:ascii="宋体" w:hAnsi="宋体" w:cs="宋体" w:hint="eastAsia"/>
          <w:szCs w:val="28"/>
        </w:rPr>
        <w:t>分</w:t>
      </w:r>
    </w:p>
    <w:p w:rsidR="000F2C98" w:rsidRDefault="006B6B99">
      <w:pPr>
        <w:adjustRightInd w:val="0"/>
        <w:snapToGrid w:val="0"/>
        <w:spacing w:line="480" w:lineRule="exact"/>
        <w:ind w:firstLineChars="200" w:firstLine="560"/>
        <w:rPr>
          <w:rFonts w:ascii="宋体" w:hAnsi="宋体" w:cs="宋体"/>
          <w:szCs w:val="28"/>
        </w:rPr>
      </w:pPr>
      <w:r>
        <w:rPr>
          <w:rFonts w:ascii="宋体" w:hAnsi="宋体" w:cs="宋体" w:hint="eastAsia"/>
          <w:szCs w:val="28"/>
        </w:rPr>
        <w:t>（二）报价文件递交要求：签字盖章密封递交。</w:t>
      </w:r>
    </w:p>
    <w:p w:rsidR="000B41BB" w:rsidRDefault="006B6B99" w:rsidP="000B41BB">
      <w:pPr>
        <w:adjustRightInd w:val="0"/>
        <w:snapToGrid w:val="0"/>
        <w:spacing w:line="480" w:lineRule="exact"/>
        <w:ind w:firstLineChars="200" w:firstLine="560"/>
        <w:rPr>
          <w:rFonts w:ascii="宋体" w:hAnsi="宋体" w:cs="宋体"/>
          <w:szCs w:val="28"/>
        </w:rPr>
      </w:pPr>
      <w:r>
        <w:rPr>
          <w:rFonts w:ascii="宋体" w:hAnsi="宋体" w:cs="宋体" w:hint="eastAsia"/>
          <w:szCs w:val="28"/>
        </w:rPr>
        <w:t>（三）报价文件递交地址：</w:t>
      </w:r>
      <w:r w:rsidR="000B41BB">
        <w:rPr>
          <w:rFonts w:ascii="宋体" w:hAnsi="宋体" w:cs="宋体" w:hint="eastAsia"/>
          <w:szCs w:val="28"/>
        </w:rPr>
        <w:t>重庆市沙坪坝区高滩岩正街30号</w:t>
      </w:r>
    </w:p>
    <w:p w:rsidR="000B41BB" w:rsidRDefault="000B41BB" w:rsidP="000B41BB">
      <w:pPr>
        <w:adjustRightInd w:val="0"/>
        <w:snapToGrid w:val="0"/>
        <w:spacing w:line="480" w:lineRule="exact"/>
        <w:ind w:firstLineChars="200" w:firstLine="560"/>
        <w:rPr>
          <w:rFonts w:ascii="宋体" w:hAnsi="宋体" w:cs="宋体"/>
          <w:szCs w:val="28"/>
        </w:rPr>
      </w:pPr>
      <w:r>
        <w:rPr>
          <w:rFonts w:ascii="宋体" w:hAnsi="宋体" w:cs="宋体" w:hint="eastAsia"/>
          <w:szCs w:val="28"/>
        </w:rPr>
        <w:t>七、联系方式：</w:t>
      </w:r>
    </w:p>
    <w:p w:rsidR="000B41BB" w:rsidRDefault="000B41BB" w:rsidP="000B41BB">
      <w:pPr>
        <w:adjustRightInd w:val="0"/>
        <w:snapToGrid w:val="0"/>
        <w:spacing w:line="480" w:lineRule="exact"/>
        <w:ind w:firstLineChars="200" w:firstLine="560"/>
        <w:rPr>
          <w:rFonts w:ascii="宋体" w:hAnsi="宋体" w:cs="宋体"/>
          <w:szCs w:val="28"/>
          <w:u w:val="single"/>
        </w:rPr>
      </w:pPr>
      <w:r>
        <w:rPr>
          <w:rFonts w:ascii="宋体" w:hAnsi="宋体" w:cs="宋体" w:hint="eastAsia"/>
          <w:szCs w:val="28"/>
        </w:rPr>
        <w:t>联 系 人：</w:t>
      </w:r>
      <w:r>
        <w:rPr>
          <w:rFonts w:ascii="宋体" w:hAnsi="宋体" w:cs="宋体" w:hint="eastAsia"/>
          <w:szCs w:val="28"/>
          <w:u w:val="single"/>
        </w:rPr>
        <w:t xml:space="preserve"> 谭老师 </w:t>
      </w:r>
    </w:p>
    <w:p w:rsidR="000B41BB" w:rsidRDefault="000B41BB" w:rsidP="000B41BB">
      <w:pPr>
        <w:pStyle w:val="af4"/>
        <w:snapToGrid w:val="0"/>
        <w:spacing w:after="0" w:line="480" w:lineRule="exact"/>
        <w:ind w:firstLineChars="200" w:firstLine="560"/>
        <w:rPr>
          <w:rFonts w:ascii="宋体" w:hAnsi="宋体" w:cs="宋体"/>
          <w:szCs w:val="28"/>
          <w:u w:val="single"/>
        </w:rPr>
      </w:pPr>
      <w:r>
        <w:rPr>
          <w:rFonts w:ascii="宋体" w:hAnsi="宋体" w:cs="宋体" w:hint="eastAsia"/>
          <w:kern w:val="2"/>
          <w:szCs w:val="28"/>
        </w:rPr>
        <w:t>联系电话：</w:t>
      </w:r>
      <w:r w:rsidRPr="009413ED">
        <w:rPr>
          <w:rFonts w:ascii="宋体" w:hAnsi="宋体" w:cs="宋体"/>
          <w:szCs w:val="28"/>
          <w:u w:val="single"/>
        </w:rPr>
        <w:t>023-68772573</w:t>
      </w:r>
    </w:p>
    <w:p w:rsidR="000B41BB" w:rsidRPr="00370266" w:rsidRDefault="000B41BB" w:rsidP="000B41BB">
      <w:pPr>
        <w:pStyle w:val="af3"/>
        <w:spacing w:beforeAutospacing="0" w:afterAutospacing="0" w:line="555" w:lineRule="atLeast"/>
        <w:ind w:firstLineChars="200" w:firstLine="600"/>
        <w:textAlignment w:val="baseline"/>
        <w:rPr>
          <w:color w:val="2F2F2F"/>
          <w:sz w:val="30"/>
          <w:szCs w:val="30"/>
        </w:rPr>
      </w:pPr>
      <w:r w:rsidRPr="00370266">
        <w:rPr>
          <w:rFonts w:hint="eastAsia"/>
          <w:color w:val="2F2F2F"/>
          <w:sz w:val="30"/>
          <w:szCs w:val="30"/>
        </w:rPr>
        <w:t>邮箱地址：</w:t>
      </w:r>
      <w:hyperlink r:id="rId13" w:history="1">
        <w:r w:rsidRPr="00370266">
          <w:rPr>
            <w:rStyle w:val="af8"/>
            <w:sz w:val="30"/>
            <w:szCs w:val="30"/>
          </w:rPr>
          <w:t>rdyx_xn@aliyun.com</w:t>
        </w:r>
      </w:hyperlink>
    </w:p>
    <w:p w:rsidR="000F2C98" w:rsidRPr="000B41BB" w:rsidRDefault="000F2C98">
      <w:pPr>
        <w:pStyle w:val="af4"/>
      </w:pPr>
    </w:p>
    <w:p w:rsidR="000F2C98" w:rsidRDefault="000F2C98"/>
    <w:p w:rsidR="000F2C98" w:rsidRDefault="000F2C98">
      <w:pPr>
        <w:rPr>
          <w:kern w:val="0"/>
          <w:szCs w:val="24"/>
        </w:rPr>
      </w:pPr>
    </w:p>
    <w:p w:rsidR="009413ED" w:rsidRDefault="009413ED" w:rsidP="009413ED">
      <w:pPr>
        <w:pStyle w:val="a0"/>
      </w:pPr>
    </w:p>
    <w:p w:rsidR="009413ED" w:rsidRDefault="009413ED" w:rsidP="009413ED"/>
    <w:p w:rsidR="009413ED" w:rsidRDefault="009413ED" w:rsidP="009413ED">
      <w:pPr>
        <w:pStyle w:val="a0"/>
      </w:pPr>
    </w:p>
    <w:p w:rsidR="009413ED" w:rsidRDefault="009413ED" w:rsidP="009413ED"/>
    <w:p w:rsidR="009413ED" w:rsidRDefault="009413ED" w:rsidP="009413ED">
      <w:pPr>
        <w:pStyle w:val="a0"/>
      </w:pPr>
    </w:p>
    <w:p w:rsidR="009413ED" w:rsidRDefault="009413ED" w:rsidP="009413ED"/>
    <w:p w:rsidR="009413ED" w:rsidRPr="009413ED" w:rsidRDefault="009413ED" w:rsidP="009413ED">
      <w:pPr>
        <w:pStyle w:val="a0"/>
      </w:pP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980"/>
        <w:gridCol w:w="2249"/>
        <w:gridCol w:w="1411"/>
        <w:gridCol w:w="1917"/>
      </w:tblGrid>
      <w:tr w:rsidR="000F2C98" w:rsidTr="0042324C">
        <w:trPr>
          <w:trHeight w:val="401"/>
          <w:jc w:val="center"/>
        </w:trPr>
        <w:tc>
          <w:tcPr>
            <w:tcW w:w="565"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162"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1320"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0F2C98" w:rsidRDefault="006B6B99">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0F2C98" w:rsidTr="0042324C">
        <w:trPr>
          <w:trHeight w:val="519"/>
          <w:jc w:val="center"/>
        </w:trPr>
        <w:tc>
          <w:tcPr>
            <w:tcW w:w="565" w:type="pct"/>
            <w:vAlign w:val="center"/>
          </w:tcPr>
          <w:p w:rsidR="000F2C98" w:rsidRDefault="006B6B99">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162" w:type="pct"/>
            <w:vAlign w:val="center"/>
          </w:tcPr>
          <w:p w:rsidR="000F2C98" w:rsidRDefault="0042324C" w:rsidP="009413ED">
            <w:pPr>
              <w:pStyle w:val="a8"/>
              <w:spacing w:line="240" w:lineRule="atLeast"/>
              <w:ind w:left="0"/>
              <w:jc w:val="center"/>
              <w:outlineLvl w:val="0"/>
              <w:rPr>
                <w:rFonts w:eastAsiaTheme="minorEastAsia"/>
                <w:sz w:val="21"/>
                <w:szCs w:val="21"/>
              </w:rPr>
            </w:pPr>
            <w:r w:rsidRPr="0042324C">
              <w:rPr>
                <w:rFonts w:ascii="仿宋" w:eastAsia="仿宋" w:hAnsi="仿宋" w:cs="微软雅黑" w:hint="eastAsia"/>
                <w:sz w:val="24"/>
                <w:szCs w:val="24"/>
              </w:rPr>
              <w:t>人源外周血</w:t>
            </w:r>
            <w:r w:rsidR="003B6F6C" w:rsidRPr="003B6F6C">
              <w:rPr>
                <w:rFonts w:ascii="仿宋" w:eastAsia="仿宋" w:hAnsi="仿宋" w:cs="微软雅黑" w:hint="eastAsia"/>
                <w:sz w:val="24"/>
                <w:szCs w:val="24"/>
              </w:rPr>
              <w:t>DNA甲基化</w:t>
            </w:r>
          </w:p>
        </w:tc>
        <w:tc>
          <w:tcPr>
            <w:tcW w:w="1320" w:type="pct"/>
            <w:vAlign w:val="center"/>
          </w:tcPr>
          <w:p w:rsidR="000F2C98" w:rsidRDefault="006B6B99">
            <w:pPr>
              <w:pStyle w:val="a4"/>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28" w:type="pct"/>
            <w:vAlign w:val="center"/>
          </w:tcPr>
          <w:p w:rsidR="000F2C98" w:rsidRDefault="0042324C">
            <w:pPr>
              <w:pStyle w:val="a4"/>
              <w:spacing w:line="400" w:lineRule="exact"/>
              <w:ind w:firstLine="0"/>
              <w:jc w:val="center"/>
              <w:outlineLvl w:val="0"/>
              <w:rPr>
                <w:rFonts w:eastAsiaTheme="minorEastAsia"/>
                <w:sz w:val="21"/>
                <w:szCs w:val="21"/>
              </w:rPr>
            </w:pPr>
            <w:r>
              <w:rPr>
                <w:rFonts w:eastAsiaTheme="minorEastAsia"/>
                <w:sz w:val="21"/>
                <w:szCs w:val="21"/>
              </w:rPr>
              <w:t>60</w:t>
            </w:r>
          </w:p>
        </w:tc>
        <w:tc>
          <w:tcPr>
            <w:tcW w:w="1125" w:type="pct"/>
            <w:vAlign w:val="center"/>
          </w:tcPr>
          <w:p w:rsidR="000F2C98" w:rsidRDefault="0042324C">
            <w:pPr>
              <w:pStyle w:val="a4"/>
              <w:spacing w:line="400" w:lineRule="exact"/>
              <w:ind w:firstLine="0"/>
              <w:jc w:val="center"/>
              <w:outlineLvl w:val="0"/>
              <w:rPr>
                <w:rFonts w:eastAsiaTheme="minorEastAsia"/>
                <w:sz w:val="21"/>
                <w:szCs w:val="21"/>
              </w:rPr>
            </w:pPr>
            <w:r>
              <w:rPr>
                <w:rFonts w:eastAsiaTheme="minorEastAsia"/>
                <w:sz w:val="21"/>
                <w:szCs w:val="21"/>
              </w:rPr>
              <w:t>60</w:t>
            </w:r>
            <w:r w:rsidR="006B6B99">
              <w:rPr>
                <w:rFonts w:eastAsiaTheme="minorEastAsia" w:hint="eastAsia"/>
                <w:sz w:val="21"/>
                <w:szCs w:val="21"/>
              </w:rPr>
              <w:t>个样品</w:t>
            </w:r>
          </w:p>
        </w:tc>
      </w:tr>
      <w:tr w:rsidR="003B6F6C" w:rsidTr="0042324C">
        <w:trPr>
          <w:trHeight w:val="519"/>
          <w:jc w:val="center"/>
        </w:trPr>
        <w:tc>
          <w:tcPr>
            <w:tcW w:w="565" w:type="pct"/>
            <w:vAlign w:val="center"/>
          </w:tcPr>
          <w:p w:rsidR="003B6F6C" w:rsidRDefault="003B6F6C">
            <w:pPr>
              <w:pStyle w:val="a4"/>
              <w:spacing w:line="240" w:lineRule="atLeast"/>
              <w:ind w:firstLine="0"/>
              <w:jc w:val="center"/>
              <w:outlineLvl w:val="0"/>
              <w:rPr>
                <w:rFonts w:eastAsiaTheme="minorEastAsia"/>
                <w:sz w:val="21"/>
                <w:szCs w:val="21"/>
              </w:rPr>
            </w:pPr>
            <w:r>
              <w:rPr>
                <w:rFonts w:eastAsiaTheme="minorEastAsia" w:hint="eastAsia"/>
                <w:sz w:val="21"/>
                <w:szCs w:val="21"/>
              </w:rPr>
              <w:t>2</w:t>
            </w:r>
          </w:p>
        </w:tc>
        <w:tc>
          <w:tcPr>
            <w:tcW w:w="1162" w:type="pct"/>
            <w:vAlign w:val="center"/>
          </w:tcPr>
          <w:p w:rsidR="003B6F6C" w:rsidRDefault="0042324C" w:rsidP="009413ED">
            <w:pPr>
              <w:pStyle w:val="a8"/>
              <w:spacing w:line="240" w:lineRule="atLeast"/>
              <w:ind w:left="0"/>
              <w:jc w:val="center"/>
              <w:outlineLvl w:val="0"/>
              <w:rPr>
                <w:rFonts w:ascii="仿宋" w:eastAsia="仿宋" w:hAnsi="仿宋" w:cs="微软雅黑"/>
                <w:sz w:val="24"/>
                <w:szCs w:val="24"/>
              </w:rPr>
            </w:pPr>
            <w:r w:rsidRPr="0042324C">
              <w:rPr>
                <w:rFonts w:ascii="仿宋" w:eastAsia="仿宋" w:hAnsi="仿宋" w:cs="微软雅黑" w:hint="eastAsia"/>
                <w:sz w:val="24"/>
                <w:szCs w:val="24"/>
              </w:rPr>
              <w:t>人源外周血</w:t>
            </w:r>
            <w:r w:rsidR="003B6F6C" w:rsidRPr="003B6F6C">
              <w:rPr>
                <w:rFonts w:ascii="仿宋" w:eastAsia="仿宋" w:hAnsi="仿宋" w:cs="微软雅黑" w:hint="eastAsia"/>
                <w:sz w:val="24"/>
                <w:szCs w:val="24"/>
              </w:rPr>
              <w:t>miRNA外泌体</w:t>
            </w:r>
          </w:p>
        </w:tc>
        <w:tc>
          <w:tcPr>
            <w:tcW w:w="1320" w:type="pct"/>
            <w:vAlign w:val="center"/>
          </w:tcPr>
          <w:p w:rsidR="003B6F6C" w:rsidRDefault="003B6F6C">
            <w:pPr>
              <w:pStyle w:val="a4"/>
              <w:spacing w:line="400" w:lineRule="exact"/>
              <w:ind w:firstLine="0"/>
              <w:jc w:val="center"/>
              <w:outlineLvl w:val="0"/>
              <w:rPr>
                <w:rFonts w:eastAsiaTheme="minorEastAsia"/>
                <w:sz w:val="21"/>
                <w:szCs w:val="21"/>
              </w:rPr>
            </w:pPr>
            <w:r>
              <w:rPr>
                <w:rFonts w:eastAsiaTheme="minorEastAsia" w:hint="eastAsia"/>
                <w:sz w:val="21"/>
                <w:szCs w:val="21"/>
              </w:rPr>
              <w:t>个</w:t>
            </w:r>
          </w:p>
        </w:tc>
        <w:tc>
          <w:tcPr>
            <w:tcW w:w="828" w:type="pct"/>
            <w:vAlign w:val="center"/>
          </w:tcPr>
          <w:p w:rsidR="003B6F6C" w:rsidRDefault="0042324C">
            <w:pPr>
              <w:pStyle w:val="a4"/>
              <w:spacing w:line="400" w:lineRule="exact"/>
              <w:ind w:firstLine="0"/>
              <w:jc w:val="center"/>
              <w:outlineLvl w:val="0"/>
              <w:rPr>
                <w:rFonts w:eastAsiaTheme="minorEastAsia"/>
                <w:sz w:val="21"/>
                <w:szCs w:val="21"/>
              </w:rPr>
            </w:pPr>
            <w:r>
              <w:rPr>
                <w:rFonts w:eastAsiaTheme="minorEastAsia"/>
                <w:sz w:val="21"/>
                <w:szCs w:val="21"/>
              </w:rPr>
              <w:t>60</w:t>
            </w:r>
          </w:p>
        </w:tc>
        <w:tc>
          <w:tcPr>
            <w:tcW w:w="1125" w:type="pct"/>
            <w:vAlign w:val="center"/>
          </w:tcPr>
          <w:p w:rsidR="003B6F6C" w:rsidRDefault="0042324C">
            <w:pPr>
              <w:pStyle w:val="a4"/>
              <w:spacing w:line="400" w:lineRule="exact"/>
              <w:ind w:firstLine="0"/>
              <w:jc w:val="center"/>
              <w:outlineLvl w:val="0"/>
              <w:rPr>
                <w:rFonts w:eastAsiaTheme="minorEastAsia"/>
                <w:sz w:val="21"/>
                <w:szCs w:val="21"/>
              </w:rPr>
            </w:pPr>
            <w:r>
              <w:rPr>
                <w:rFonts w:eastAsiaTheme="minorEastAsia"/>
                <w:sz w:val="21"/>
                <w:szCs w:val="21"/>
              </w:rPr>
              <w:t>6</w:t>
            </w:r>
            <w:r w:rsidR="003B6F6C" w:rsidRPr="003B6F6C">
              <w:rPr>
                <w:rFonts w:eastAsiaTheme="minorEastAsia" w:hint="eastAsia"/>
                <w:sz w:val="21"/>
                <w:szCs w:val="21"/>
              </w:rPr>
              <w:t>0</w:t>
            </w:r>
            <w:r w:rsidR="003B6F6C" w:rsidRPr="003B6F6C">
              <w:rPr>
                <w:rFonts w:eastAsiaTheme="minorEastAsia" w:hint="eastAsia"/>
                <w:sz w:val="21"/>
                <w:szCs w:val="21"/>
              </w:rPr>
              <w:t>个样品</w:t>
            </w:r>
          </w:p>
        </w:tc>
      </w:tr>
    </w:tbl>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0F2C98" w:rsidRDefault="000F2C98">
      <w:pPr>
        <w:snapToGrid w:val="0"/>
        <w:spacing w:line="480" w:lineRule="exact"/>
        <w:ind w:firstLineChars="200" w:firstLine="640"/>
        <w:jc w:val="center"/>
        <w:rPr>
          <w:rFonts w:ascii="Arial Unicode MS" w:eastAsia="Arial Unicode MS" w:hAnsi="Arial Unicode MS" w:cs="Arial Unicode MS"/>
          <w:sz w:val="32"/>
          <w:szCs w:val="32"/>
        </w:rPr>
      </w:pPr>
    </w:p>
    <w:p w:rsidR="000F2C98" w:rsidRDefault="00C73192">
      <w:pPr>
        <w:snapToGrid w:val="0"/>
        <w:spacing w:line="480" w:lineRule="exact"/>
        <w:ind w:firstLineChars="200" w:firstLine="643"/>
        <w:jc w:val="center"/>
        <w:rPr>
          <w:rFonts w:asciiTheme="minorEastAsia" w:eastAsiaTheme="minorEastAsia" w:hAnsiTheme="minorEastAsia" w:cs="Arial Unicode MS"/>
          <w:b/>
          <w:sz w:val="32"/>
          <w:szCs w:val="32"/>
        </w:rPr>
      </w:pPr>
      <w:r w:rsidRPr="00C73192">
        <w:rPr>
          <w:rFonts w:asciiTheme="minorEastAsia" w:eastAsiaTheme="minorEastAsia" w:hAnsiTheme="minorEastAsia" w:cs="Arial Unicode MS" w:hint="eastAsia"/>
          <w:b/>
          <w:sz w:val="32"/>
          <w:szCs w:val="32"/>
        </w:rPr>
        <w:t>人源外周血DNA甲基化</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4919"/>
        <w:gridCol w:w="1993"/>
      </w:tblGrid>
      <w:tr w:rsidR="000F2C98" w:rsidTr="003F6948">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4919" w:type="dxa"/>
            <w:tcBorders>
              <w:top w:val="single" w:sz="8" w:space="0" w:color="auto"/>
              <w:left w:val="nil"/>
              <w:bottom w:val="single" w:sz="4" w:space="0" w:color="auto"/>
              <w:right w:val="single" w:sz="4" w:space="0" w:color="auto"/>
            </w:tcBorders>
            <w:vAlign w:val="center"/>
          </w:tcPr>
          <w:p w:rsidR="000F2C98" w:rsidRDefault="006B6B99" w:rsidP="007646A9">
            <w:pPr>
              <w:widowControl/>
              <w:spacing w:line="400" w:lineRule="exact"/>
              <w:ind w:firstLineChars="600" w:firstLine="1265"/>
              <w:rPr>
                <w:rFonts w:ascii="宋体" w:hAnsi="宋体" w:cs="宋体"/>
                <w:b/>
                <w:bCs/>
                <w:kern w:val="0"/>
                <w:sz w:val="21"/>
                <w:szCs w:val="21"/>
              </w:rPr>
            </w:pPr>
            <w:r>
              <w:rPr>
                <w:rFonts w:ascii="宋体" w:hAnsi="宋体" w:cs="宋体" w:hint="eastAsia"/>
                <w:b/>
                <w:bCs/>
                <w:kern w:val="0"/>
                <w:sz w:val="21"/>
                <w:szCs w:val="21"/>
              </w:rPr>
              <w:t>技术参数和性能要求</w:t>
            </w:r>
          </w:p>
        </w:tc>
        <w:tc>
          <w:tcPr>
            <w:tcW w:w="1993" w:type="dxa"/>
            <w:tcBorders>
              <w:top w:val="single" w:sz="8" w:space="0" w:color="auto"/>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0F2C98" w:rsidTr="003F6948">
        <w:trPr>
          <w:trHeight w:val="7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rsidR="000F2C98" w:rsidRDefault="006B6B99" w:rsidP="007646A9">
            <w:pPr>
              <w:widowControl/>
              <w:spacing w:line="400" w:lineRule="exact"/>
              <w:ind w:firstLineChars="100" w:firstLine="211"/>
              <w:rPr>
                <w:rFonts w:ascii="宋体" w:hAnsi="宋体" w:cs="宋体"/>
                <w:b/>
                <w:bCs/>
                <w:kern w:val="0"/>
                <w:sz w:val="21"/>
                <w:szCs w:val="21"/>
              </w:rPr>
            </w:pPr>
            <w:r>
              <w:rPr>
                <w:rFonts w:ascii="宋体" w:hAnsi="宋体" w:cs="宋体" w:hint="eastAsia"/>
                <w:b/>
                <w:bCs/>
                <w:kern w:val="0"/>
                <w:sz w:val="21"/>
                <w:szCs w:val="21"/>
              </w:rPr>
              <w:t>技术服务需求</w:t>
            </w:r>
          </w:p>
        </w:tc>
        <w:tc>
          <w:tcPr>
            <w:tcW w:w="4919" w:type="dxa"/>
            <w:tcBorders>
              <w:top w:val="nil"/>
              <w:left w:val="nil"/>
              <w:bottom w:val="single" w:sz="4" w:space="0" w:color="auto"/>
              <w:right w:val="single" w:sz="4" w:space="0" w:color="auto"/>
            </w:tcBorders>
            <w:vAlign w:val="center"/>
          </w:tcPr>
          <w:p w:rsidR="000F2C98" w:rsidRDefault="000F2C98">
            <w:pPr>
              <w:widowControl/>
              <w:spacing w:line="400" w:lineRule="exact"/>
              <w:jc w:val="center"/>
              <w:rPr>
                <w:rFonts w:ascii="宋体" w:hAnsi="宋体" w:cs="宋体"/>
                <w:bCs/>
                <w:kern w:val="0"/>
                <w:sz w:val="21"/>
                <w:szCs w:val="21"/>
              </w:rPr>
            </w:pPr>
          </w:p>
        </w:tc>
        <w:tc>
          <w:tcPr>
            <w:tcW w:w="1993"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0F2C98" w:rsidTr="003F6948">
        <w:trPr>
          <w:trHeight w:val="610"/>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728"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4919" w:type="dxa"/>
            <w:tcBorders>
              <w:top w:val="nil"/>
              <w:left w:val="nil"/>
              <w:bottom w:val="single" w:sz="4" w:space="0" w:color="auto"/>
              <w:right w:val="single" w:sz="4" w:space="0" w:color="auto"/>
            </w:tcBorders>
            <w:vAlign w:val="center"/>
          </w:tcPr>
          <w:p w:rsidR="000F2C98" w:rsidRDefault="006B6B99" w:rsidP="003F6948">
            <w:pPr>
              <w:pStyle w:val="12"/>
              <w:ind w:firstLineChars="0" w:firstLine="0"/>
              <w:rPr>
                <w:rFonts w:ascii="宋体" w:hAnsi="宋体" w:cs="宋体"/>
                <w:bCs/>
                <w:sz w:val="21"/>
                <w:szCs w:val="21"/>
              </w:rPr>
            </w:pPr>
            <w:r>
              <w:rPr>
                <w:rFonts w:ascii="宋体" w:hAnsi="宋体" w:cs="宋体" w:hint="eastAsia"/>
                <w:bCs/>
                <w:sz w:val="21"/>
                <w:szCs w:val="21"/>
              </w:rPr>
              <w:t xml:space="preserve"> </w:t>
            </w:r>
            <w:r w:rsidR="009413ED">
              <w:rPr>
                <w:rFonts w:ascii="宋体" w:hAnsi="宋体" w:cs="宋体"/>
                <w:bCs/>
                <w:sz w:val="21"/>
                <w:szCs w:val="21"/>
              </w:rPr>
              <w:t xml:space="preserve">  </w:t>
            </w:r>
            <w:r>
              <w:rPr>
                <w:rFonts w:ascii="宋体" w:hAnsi="宋体" w:cs="宋体" w:hint="eastAsia"/>
                <w:bCs/>
                <w:sz w:val="21"/>
                <w:szCs w:val="21"/>
              </w:rPr>
              <w:t>人源外周血</w:t>
            </w:r>
            <w:r w:rsidR="008B3F44">
              <w:rPr>
                <w:rFonts w:ascii="宋体" w:hAnsi="宋体" w:cs="宋体" w:hint="eastAsia"/>
                <w:bCs/>
                <w:sz w:val="21"/>
                <w:szCs w:val="21"/>
              </w:rPr>
              <w:t>D</w:t>
            </w:r>
            <w:r w:rsidR="008B3F44">
              <w:rPr>
                <w:rFonts w:ascii="宋体" w:hAnsi="宋体" w:cs="宋体"/>
                <w:bCs/>
                <w:sz w:val="21"/>
                <w:szCs w:val="21"/>
              </w:rPr>
              <w:t>NA</w:t>
            </w:r>
            <w:r w:rsidR="008B3F44">
              <w:rPr>
                <w:rFonts w:ascii="宋体" w:hAnsi="宋体" w:cs="宋体" w:hint="eastAsia"/>
                <w:bCs/>
                <w:sz w:val="21"/>
                <w:szCs w:val="21"/>
              </w:rPr>
              <w:t>甲基化</w:t>
            </w:r>
          </w:p>
        </w:tc>
        <w:tc>
          <w:tcPr>
            <w:tcW w:w="1993"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3F6948">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4919" w:type="dxa"/>
            <w:tcBorders>
              <w:top w:val="single" w:sz="4" w:space="0" w:color="auto"/>
              <w:left w:val="nil"/>
              <w:bottom w:val="single" w:sz="4" w:space="0" w:color="auto"/>
              <w:right w:val="single" w:sz="4" w:space="0" w:color="auto"/>
            </w:tcBorders>
            <w:shd w:val="clear" w:color="000000" w:fill="auto"/>
            <w:vAlign w:val="center"/>
          </w:tcPr>
          <w:p w:rsidR="000F2C98" w:rsidRDefault="006B6B99" w:rsidP="008B3F44">
            <w:pPr>
              <w:widowControl/>
              <w:ind w:firstLineChars="100" w:firstLine="210"/>
              <w:jc w:val="left"/>
              <w:rPr>
                <w:rFonts w:ascii="宋体" w:hAnsi="宋体" w:cs="宋体"/>
                <w:bCs/>
                <w:kern w:val="0"/>
                <w:sz w:val="21"/>
                <w:szCs w:val="21"/>
              </w:rPr>
            </w:pPr>
            <w:r>
              <w:rPr>
                <w:rFonts w:ascii="宋体" w:hAnsi="宋体" w:cs="宋体" w:hint="eastAsia"/>
                <w:bCs/>
                <w:kern w:val="0"/>
                <w:sz w:val="21"/>
                <w:szCs w:val="21"/>
              </w:rPr>
              <w:t xml:space="preserve"> </w:t>
            </w:r>
            <w:r w:rsidR="003F6948" w:rsidRPr="003F6948">
              <w:rPr>
                <w:rFonts w:ascii="宋体" w:hAnsi="宋体" w:cs="宋体" w:hint="eastAsia"/>
                <w:bCs/>
                <w:kern w:val="0"/>
                <w:sz w:val="21"/>
                <w:szCs w:val="21"/>
              </w:rPr>
              <w:t>抗凝全血离心取血浆后的沉淀物</w:t>
            </w:r>
          </w:p>
        </w:tc>
        <w:tc>
          <w:tcPr>
            <w:tcW w:w="1993" w:type="dxa"/>
            <w:tcBorders>
              <w:top w:val="single" w:sz="4" w:space="0" w:color="auto"/>
              <w:left w:val="nil"/>
              <w:bottom w:val="single" w:sz="4" w:space="0" w:color="auto"/>
              <w:right w:val="single" w:sz="8" w:space="0" w:color="auto"/>
            </w:tcBorders>
            <w:shd w:val="clear" w:color="000000" w:fill="auto"/>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3F6948">
        <w:trPr>
          <w:trHeight w:val="50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728"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4919" w:type="dxa"/>
            <w:tcBorders>
              <w:top w:val="nil"/>
              <w:left w:val="nil"/>
              <w:bottom w:val="single" w:sz="4" w:space="0" w:color="auto"/>
              <w:right w:val="single" w:sz="4" w:space="0" w:color="auto"/>
            </w:tcBorders>
            <w:vAlign w:val="center"/>
          </w:tcPr>
          <w:p w:rsidR="000F2C98" w:rsidRDefault="006B6B99" w:rsidP="007646A9">
            <w:pPr>
              <w:widowControl/>
              <w:spacing w:line="400" w:lineRule="exact"/>
              <w:ind w:firstLineChars="600" w:firstLine="1265"/>
              <w:rPr>
                <w:rFonts w:ascii="宋体" w:hAnsi="宋体" w:cs="宋体"/>
                <w:kern w:val="0"/>
                <w:sz w:val="21"/>
                <w:szCs w:val="21"/>
              </w:rPr>
            </w:pPr>
            <w:r>
              <w:rPr>
                <w:rFonts w:ascii="宋体" w:hAnsi="宋体" w:cs="宋体" w:hint="eastAsia"/>
                <w:b/>
                <w:bCs/>
                <w:kern w:val="0"/>
                <w:sz w:val="21"/>
                <w:szCs w:val="21"/>
              </w:rPr>
              <w:t>一行只写一个参数</w:t>
            </w:r>
          </w:p>
        </w:tc>
        <w:tc>
          <w:tcPr>
            <w:tcW w:w="1993" w:type="dxa"/>
            <w:tcBorders>
              <w:top w:val="nil"/>
              <w:left w:val="nil"/>
              <w:bottom w:val="single" w:sz="4" w:space="0" w:color="auto"/>
              <w:right w:val="single" w:sz="8"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0F2C98" w:rsidTr="003F6948">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728"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4919" w:type="dxa"/>
            <w:tcBorders>
              <w:top w:val="nil"/>
              <w:left w:val="nil"/>
              <w:bottom w:val="single" w:sz="4" w:space="0" w:color="auto"/>
              <w:right w:val="single" w:sz="4" w:space="0" w:color="auto"/>
            </w:tcBorders>
            <w:vAlign w:val="center"/>
          </w:tcPr>
          <w:p w:rsidR="00BD732C" w:rsidRPr="00BD732C" w:rsidRDefault="00BD732C" w:rsidP="00BD732C">
            <w:pPr>
              <w:widowControl/>
              <w:spacing w:line="400" w:lineRule="exact"/>
              <w:jc w:val="left"/>
              <w:rPr>
                <w:sz w:val="21"/>
                <w:szCs w:val="21"/>
              </w:rPr>
            </w:pPr>
            <w:r w:rsidRPr="00BD732C">
              <w:rPr>
                <w:rFonts w:hint="eastAsia"/>
                <w:sz w:val="21"/>
                <w:szCs w:val="21"/>
              </w:rPr>
              <w:t>DNA</w:t>
            </w:r>
            <w:r w:rsidR="009824C3">
              <w:rPr>
                <w:rFonts w:hint="eastAsia"/>
                <w:sz w:val="21"/>
                <w:szCs w:val="21"/>
              </w:rPr>
              <w:t>甲基化</w:t>
            </w:r>
            <w:r w:rsidRPr="00BD732C">
              <w:rPr>
                <w:rFonts w:hint="eastAsia"/>
                <w:sz w:val="21"/>
                <w:szCs w:val="21"/>
              </w:rPr>
              <w:t>质检标准：总量</w:t>
            </w:r>
            <w:r w:rsidRPr="00BD732C">
              <w:rPr>
                <w:rFonts w:hint="eastAsia"/>
                <w:sz w:val="21"/>
                <w:szCs w:val="21"/>
              </w:rPr>
              <w:t>:</w:t>
            </w:r>
            <w:r w:rsidRPr="00BD732C">
              <w:rPr>
                <w:rFonts w:hint="eastAsia"/>
                <w:sz w:val="21"/>
                <w:szCs w:val="21"/>
              </w:rPr>
              <w:t>≥</w:t>
            </w:r>
            <w:r>
              <w:rPr>
                <w:rFonts w:hint="eastAsia"/>
                <w:sz w:val="21"/>
                <w:szCs w:val="21"/>
              </w:rPr>
              <w:t>0.5 ug</w:t>
            </w:r>
            <w:r>
              <w:rPr>
                <w:rFonts w:hint="eastAsia"/>
                <w:sz w:val="21"/>
                <w:szCs w:val="21"/>
              </w:rPr>
              <w:t>，</w:t>
            </w:r>
            <w:r w:rsidRPr="00BD732C">
              <w:rPr>
                <w:rFonts w:hint="eastAsia"/>
                <w:sz w:val="21"/>
                <w:szCs w:val="21"/>
              </w:rPr>
              <w:t>浓度</w:t>
            </w:r>
            <w:r w:rsidRPr="00BD732C">
              <w:rPr>
                <w:rFonts w:hint="eastAsia"/>
                <w:sz w:val="21"/>
                <w:szCs w:val="21"/>
              </w:rPr>
              <w:t>:</w:t>
            </w:r>
            <w:r w:rsidRPr="00BD732C">
              <w:rPr>
                <w:rFonts w:hint="eastAsia"/>
                <w:sz w:val="21"/>
                <w:szCs w:val="21"/>
              </w:rPr>
              <w:t>≥</w:t>
            </w:r>
            <w:r w:rsidR="002E1D06">
              <w:rPr>
                <w:sz w:val="21"/>
                <w:szCs w:val="21"/>
              </w:rPr>
              <w:t>1</w:t>
            </w:r>
            <w:r w:rsidRPr="00BD732C">
              <w:rPr>
                <w:rFonts w:hint="eastAsia"/>
                <w:sz w:val="21"/>
                <w:szCs w:val="21"/>
              </w:rPr>
              <w:t>0 ng/ul</w:t>
            </w:r>
            <w:r w:rsidRPr="00BD732C">
              <w:rPr>
                <w:rFonts w:hint="eastAsia"/>
                <w:sz w:val="21"/>
                <w:szCs w:val="21"/>
              </w:rPr>
              <w:t>，无蛋白、</w:t>
            </w:r>
            <w:r w:rsidRPr="00BD732C">
              <w:rPr>
                <w:rFonts w:hint="eastAsia"/>
                <w:sz w:val="21"/>
                <w:szCs w:val="21"/>
              </w:rPr>
              <w:t>RNA</w:t>
            </w:r>
            <w:r w:rsidRPr="00BD732C">
              <w:rPr>
                <w:rFonts w:hint="eastAsia"/>
                <w:sz w:val="21"/>
                <w:szCs w:val="21"/>
              </w:rPr>
              <w:t>污染</w:t>
            </w:r>
          </w:p>
          <w:p w:rsidR="00BD732C" w:rsidRPr="009824C3" w:rsidRDefault="00BD732C" w:rsidP="009824C3">
            <w:pPr>
              <w:widowControl/>
              <w:spacing w:line="400" w:lineRule="exact"/>
              <w:jc w:val="left"/>
              <w:rPr>
                <w:sz w:val="21"/>
                <w:szCs w:val="21"/>
              </w:rPr>
            </w:pPr>
            <w:r w:rsidRPr="00BD732C">
              <w:rPr>
                <w:rFonts w:hint="eastAsia"/>
                <w:sz w:val="21"/>
                <w:szCs w:val="21"/>
              </w:rPr>
              <w:t>完整性</w:t>
            </w:r>
            <w:r w:rsidRPr="00BD732C">
              <w:rPr>
                <w:rFonts w:hint="eastAsia"/>
                <w:sz w:val="21"/>
                <w:szCs w:val="21"/>
              </w:rPr>
              <w:t>:</w:t>
            </w:r>
            <w:r w:rsidRPr="00BD732C">
              <w:rPr>
                <w:rFonts w:hint="eastAsia"/>
                <w:sz w:val="21"/>
                <w:szCs w:val="21"/>
              </w:rPr>
              <w:t>条带清晰，分子量大于</w:t>
            </w:r>
            <w:r w:rsidRPr="00BD732C">
              <w:rPr>
                <w:rFonts w:hint="eastAsia"/>
                <w:sz w:val="21"/>
                <w:szCs w:val="21"/>
              </w:rPr>
              <w:t>10 Kb</w:t>
            </w:r>
            <w:r w:rsidRPr="00BD732C">
              <w:rPr>
                <w:rFonts w:hint="eastAsia"/>
                <w:sz w:val="21"/>
                <w:szCs w:val="21"/>
              </w:rPr>
              <w:t>，无明显降解</w:t>
            </w:r>
            <w:r>
              <w:rPr>
                <w:rFonts w:hint="eastAsia"/>
                <w:sz w:val="21"/>
                <w:szCs w:val="21"/>
              </w:rPr>
              <w:t>；</w:t>
            </w:r>
          </w:p>
        </w:tc>
        <w:tc>
          <w:tcPr>
            <w:tcW w:w="1993"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3F6948">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rsidR="000F2C98" w:rsidRDefault="001B0B82">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6B6B99">
              <w:rPr>
                <w:rFonts w:ascii="宋体" w:hAnsi="宋体" w:cs="宋体" w:hint="eastAsia"/>
                <w:kern w:val="0"/>
                <w:sz w:val="21"/>
                <w:szCs w:val="21"/>
              </w:rPr>
              <w:t>参数2</w:t>
            </w:r>
          </w:p>
        </w:tc>
        <w:tc>
          <w:tcPr>
            <w:tcW w:w="4919" w:type="dxa"/>
            <w:tcBorders>
              <w:top w:val="nil"/>
              <w:left w:val="nil"/>
              <w:bottom w:val="single" w:sz="4" w:space="0" w:color="auto"/>
              <w:right w:val="single" w:sz="4" w:space="0" w:color="auto"/>
            </w:tcBorders>
            <w:vAlign w:val="center"/>
          </w:tcPr>
          <w:p w:rsidR="000F2C98" w:rsidRPr="006A51C2" w:rsidRDefault="00BD732C" w:rsidP="006A51C2">
            <w:pPr>
              <w:widowControl/>
              <w:spacing w:line="400" w:lineRule="exact"/>
              <w:jc w:val="left"/>
              <w:rPr>
                <w:sz w:val="21"/>
                <w:szCs w:val="21"/>
                <w:lang w:val="en-GB"/>
              </w:rPr>
            </w:pPr>
            <w:r>
              <w:rPr>
                <w:rFonts w:hint="eastAsia"/>
                <w:sz w:val="21"/>
                <w:szCs w:val="21"/>
                <w:lang w:val="en-GB"/>
              </w:rPr>
              <w:t>D</w:t>
            </w:r>
            <w:r>
              <w:rPr>
                <w:sz w:val="21"/>
                <w:szCs w:val="21"/>
                <w:lang w:val="en-GB"/>
              </w:rPr>
              <w:t>NA</w:t>
            </w:r>
            <w:r>
              <w:rPr>
                <w:rFonts w:hint="eastAsia"/>
                <w:sz w:val="21"/>
                <w:szCs w:val="21"/>
                <w:lang w:val="en-GB"/>
              </w:rPr>
              <w:t>甲基化</w:t>
            </w:r>
            <w:r w:rsidR="001B0B82">
              <w:rPr>
                <w:sz w:val="21"/>
                <w:szCs w:val="21"/>
                <w:lang w:val="en-GB"/>
              </w:rPr>
              <w:t>使用</w:t>
            </w:r>
            <w:r w:rsidR="006A51C2" w:rsidRPr="006A51C2">
              <w:rPr>
                <w:rFonts w:hint="eastAsia"/>
                <w:sz w:val="21"/>
                <w:szCs w:val="21"/>
                <w:lang w:val="en-GB"/>
              </w:rPr>
              <w:t>935K</w:t>
            </w:r>
            <w:r w:rsidR="006A51C2" w:rsidRPr="006A51C2">
              <w:rPr>
                <w:rFonts w:hint="eastAsia"/>
                <w:sz w:val="21"/>
                <w:szCs w:val="21"/>
                <w:lang w:val="en-GB"/>
              </w:rPr>
              <w:t>甲基化</w:t>
            </w:r>
            <w:r w:rsidR="006A51C2">
              <w:rPr>
                <w:rFonts w:hint="eastAsia"/>
                <w:sz w:val="21"/>
                <w:szCs w:val="21"/>
                <w:lang w:val="en-GB"/>
              </w:rPr>
              <w:t>芯片</w:t>
            </w:r>
            <w:r>
              <w:rPr>
                <w:rFonts w:hint="eastAsia"/>
                <w:sz w:val="21"/>
                <w:szCs w:val="21"/>
                <w:lang w:val="en-GB"/>
              </w:rPr>
              <w:t>，</w:t>
            </w:r>
            <w:r w:rsidR="006A51C2" w:rsidRPr="006A51C2">
              <w:rPr>
                <w:rFonts w:hint="eastAsia"/>
                <w:sz w:val="21"/>
                <w:szCs w:val="21"/>
                <w:lang w:val="en-GB"/>
              </w:rPr>
              <w:t>全面覆盖</w:t>
            </w:r>
            <w:r w:rsidR="006A51C2" w:rsidRPr="006A51C2">
              <w:rPr>
                <w:rFonts w:hint="eastAsia"/>
                <w:sz w:val="21"/>
                <w:szCs w:val="21"/>
                <w:lang w:val="en-GB"/>
              </w:rPr>
              <w:t>CpG</w:t>
            </w:r>
            <w:r w:rsidR="006A51C2" w:rsidRPr="006A51C2">
              <w:rPr>
                <w:rFonts w:hint="eastAsia"/>
                <w:sz w:val="21"/>
                <w:szCs w:val="21"/>
                <w:lang w:val="en-GB"/>
              </w:rPr>
              <w:t>岛、</w:t>
            </w:r>
            <w:r w:rsidR="006A51C2" w:rsidRPr="006A51C2">
              <w:rPr>
                <w:rFonts w:hint="eastAsia"/>
                <w:sz w:val="21"/>
                <w:szCs w:val="21"/>
                <w:lang w:val="en-GB"/>
              </w:rPr>
              <w:t xml:space="preserve"> RefSeq</w:t>
            </w:r>
            <w:r w:rsidR="006A51C2" w:rsidRPr="006A51C2">
              <w:rPr>
                <w:rFonts w:hint="eastAsia"/>
                <w:sz w:val="21"/>
                <w:szCs w:val="21"/>
                <w:lang w:val="en-GB"/>
              </w:rPr>
              <w:t>基因、</w:t>
            </w:r>
            <w:r w:rsidR="006A51C2" w:rsidRPr="006A51C2">
              <w:rPr>
                <w:rFonts w:hint="eastAsia"/>
                <w:sz w:val="21"/>
                <w:szCs w:val="21"/>
                <w:lang w:val="en-GB"/>
              </w:rPr>
              <w:t>ENCODE</w:t>
            </w:r>
            <w:r w:rsidR="006A51C2" w:rsidRPr="006A51C2">
              <w:rPr>
                <w:rFonts w:hint="eastAsia"/>
                <w:sz w:val="21"/>
                <w:szCs w:val="21"/>
                <w:lang w:val="en-GB"/>
              </w:rPr>
              <w:t>开放染色质、</w:t>
            </w:r>
            <w:r w:rsidR="006A51C2" w:rsidRPr="006A51C2">
              <w:rPr>
                <w:rFonts w:hint="eastAsia"/>
                <w:sz w:val="21"/>
                <w:szCs w:val="21"/>
                <w:lang w:val="en-GB"/>
              </w:rPr>
              <w:t>ENCODE</w:t>
            </w:r>
            <w:r w:rsidR="006A51C2" w:rsidRPr="006A51C2">
              <w:rPr>
                <w:rFonts w:hint="eastAsia"/>
                <w:sz w:val="21"/>
                <w:szCs w:val="21"/>
                <w:lang w:val="en-GB"/>
              </w:rPr>
              <w:t>转录因子结合位点、</w:t>
            </w:r>
            <w:r w:rsidR="006A51C2">
              <w:rPr>
                <w:rFonts w:hint="eastAsia"/>
                <w:sz w:val="21"/>
                <w:szCs w:val="21"/>
                <w:lang w:val="en-GB"/>
              </w:rPr>
              <w:t xml:space="preserve"> </w:t>
            </w:r>
            <w:r w:rsidR="006A51C2" w:rsidRPr="006A51C2">
              <w:rPr>
                <w:rFonts w:hint="eastAsia"/>
                <w:sz w:val="21"/>
                <w:szCs w:val="21"/>
                <w:lang w:val="en-GB"/>
              </w:rPr>
              <w:t>FANTOM5</w:t>
            </w:r>
            <w:r w:rsidR="006A51C2" w:rsidRPr="006A51C2">
              <w:rPr>
                <w:rFonts w:hint="eastAsia"/>
                <w:sz w:val="21"/>
                <w:szCs w:val="21"/>
                <w:lang w:val="en-GB"/>
              </w:rPr>
              <w:t>增强子等区域的位点、</w:t>
            </w:r>
            <w:r w:rsidR="006A51C2" w:rsidRPr="006A51C2">
              <w:rPr>
                <w:rFonts w:hint="eastAsia"/>
                <w:sz w:val="21"/>
                <w:szCs w:val="21"/>
                <w:lang w:val="en-GB"/>
              </w:rPr>
              <w:t>DNase</w:t>
            </w:r>
            <w:r w:rsidR="006A51C2" w:rsidRPr="006A51C2">
              <w:rPr>
                <w:rFonts w:hint="eastAsia"/>
                <w:sz w:val="21"/>
                <w:szCs w:val="21"/>
                <w:lang w:val="en-GB"/>
              </w:rPr>
              <w:t>超敏位点、</w:t>
            </w:r>
            <w:r w:rsidR="006A51C2" w:rsidRPr="006A51C2">
              <w:rPr>
                <w:rFonts w:hint="eastAsia"/>
                <w:sz w:val="21"/>
                <w:szCs w:val="21"/>
                <w:lang w:val="en-GB"/>
              </w:rPr>
              <w:t>miRNA</w:t>
            </w:r>
            <w:r w:rsidR="006A51C2" w:rsidRPr="006A51C2">
              <w:rPr>
                <w:rFonts w:hint="eastAsia"/>
                <w:sz w:val="21"/>
                <w:szCs w:val="21"/>
                <w:lang w:val="en-GB"/>
              </w:rPr>
              <w:t>启动子区域</w:t>
            </w:r>
            <w:r w:rsidR="006A51C2">
              <w:rPr>
                <w:rFonts w:hint="eastAsia"/>
                <w:sz w:val="21"/>
                <w:szCs w:val="21"/>
                <w:lang w:val="en-GB"/>
              </w:rPr>
              <w:t>；</w:t>
            </w:r>
          </w:p>
        </w:tc>
        <w:tc>
          <w:tcPr>
            <w:tcW w:w="1993"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0F2C98" w:rsidTr="003F6948">
        <w:trPr>
          <w:trHeight w:val="1057"/>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2.3</w:t>
            </w:r>
          </w:p>
        </w:tc>
        <w:tc>
          <w:tcPr>
            <w:tcW w:w="1728" w:type="dxa"/>
            <w:tcBorders>
              <w:top w:val="nil"/>
              <w:left w:val="nil"/>
              <w:bottom w:val="single" w:sz="4" w:space="0" w:color="auto"/>
              <w:right w:val="single" w:sz="4" w:space="0" w:color="auto"/>
            </w:tcBorders>
            <w:vAlign w:val="center"/>
          </w:tcPr>
          <w:p w:rsidR="000F2C98" w:rsidRDefault="006B6B99">
            <w:pPr>
              <w:widowControl/>
              <w:spacing w:line="400" w:lineRule="exact"/>
              <w:jc w:val="center"/>
              <w:rPr>
                <w:rFonts w:ascii="宋体" w:hAnsi="宋体" w:cs="宋体"/>
                <w:kern w:val="0"/>
                <w:sz w:val="21"/>
                <w:szCs w:val="21"/>
              </w:rPr>
            </w:pPr>
            <w:r>
              <w:rPr>
                <w:rFonts w:ascii="宋体" w:hAnsi="宋体" w:cs="宋体" w:hint="eastAsia"/>
                <w:kern w:val="0"/>
                <w:sz w:val="21"/>
                <w:szCs w:val="21"/>
              </w:rPr>
              <w:t>参数3</w:t>
            </w:r>
          </w:p>
        </w:tc>
        <w:tc>
          <w:tcPr>
            <w:tcW w:w="4919" w:type="dxa"/>
            <w:tcBorders>
              <w:top w:val="nil"/>
              <w:left w:val="nil"/>
              <w:bottom w:val="single" w:sz="4" w:space="0" w:color="auto"/>
              <w:right w:val="single" w:sz="4" w:space="0" w:color="auto"/>
            </w:tcBorders>
            <w:vAlign w:val="center"/>
          </w:tcPr>
          <w:p w:rsidR="00BD732C" w:rsidRPr="00BD732C" w:rsidRDefault="00BD732C" w:rsidP="00BD732C">
            <w:pPr>
              <w:widowControl/>
              <w:spacing w:line="400" w:lineRule="exact"/>
              <w:jc w:val="left"/>
              <w:rPr>
                <w:sz w:val="21"/>
                <w:szCs w:val="21"/>
              </w:rPr>
            </w:pPr>
            <w:r w:rsidRPr="00BD732C">
              <w:rPr>
                <w:rFonts w:hint="eastAsia"/>
                <w:sz w:val="21"/>
                <w:szCs w:val="21"/>
              </w:rPr>
              <w:t>重亚硫酸盐转化后</w:t>
            </w:r>
            <w:r w:rsidRPr="00BD732C">
              <w:rPr>
                <w:rFonts w:hint="eastAsia"/>
                <w:sz w:val="21"/>
                <w:szCs w:val="21"/>
              </w:rPr>
              <w:t>DNA</w:t>
            </w:r>
            <w:r w:rsidRPr="00BD732C">
              <w:rPr>
                <w:rFonts w:hint="eastAsia"/>
                <w:sz w:val="21"/>
                <w:szCs w:val="21"/>
              </w:rPr>
              <w:t>质量要求</w:t>
            </w:r>
            <w:r w:rsidRPr="00BD732C">
              <w:rPr>
                <w:rFonts w:hint="eastAsia"/>
                <w:sz w:val="21"/>
                <w:szCs w:val="21"/>
              </w:rPr>
              <w:t xml:space="preserve">  (</w:t>
            </w:r>
            <w:r w:rsidRPr="00BD732C">
              <w:rPr>
                <w:rFonts w:hint="eastAsia"/>
                <w:sz w:val="21"/>
                <w:szCs w:val="21"/>
              </w:rPr>
              <w:t>甲基化芯片</w:t>
            </w:r>
            <w:r w:rsidRPr="00BD732C">
              <w:rPr>
                <w:rFonts w:hint="eastAsia"/>
                <w:sz w:val="21"/>
                <w:szCs w:val="21"/>
              </w:rPr>
              <w:t xml:space="preserve">) </w:t>
            </w:r>
          </w:p>
          <w:p w:rsidR="00BD732C" w:rsidRPr="009824C3" w:rsidRDefault="00BD732C" w:rsidP="009824C3">
            <w:pPr>
              <w:widowControl/>
              <w:spacing w:line="400" w:lineRule="exact"/>
              <w:jc w:val="left"/>
              <w:rPr>
                <w:sz w:val="21"/>
                <w:szCs w:val="21"/>
              </w:rPr>
            </w:pPr>
            <w:r w:rsidRPr="00BD732C">
              <w:rPr>
                <w:rFonts w:hint="eastAsia"/>
                <w:sz w:val="21"/>
                <w:szCs w:val="21"/>
              </w:rPr>
              <w:t>总量：≥</w:t>
            </w:r>
            <w:r>
              <w:rPr>
                <w:rFonts w:hint="eastAsia"/>
                <w:sz w:val="21"/>
                <w:szCs w:val="21"/>
              </w:rPr>
              <w:t>0.32 ug</w:t>
            </w:r>
            <w:r>
              <w:rPr>
                <w:rFonts w:hint="eastAsia"/>
                <w:sz w:val="21"/>
                <w:szCs w:val="21"/>
              </w:rPr>
              <w:t>，</w:t>
            </w:r>
            <w:r w:rsidRPr="00BD732C">
              <w:rPr>
                <w:rFonts w:hint="eastAsia"/>
                <w:sz w:val="21"/>
                <w:szCs w:val="21"/>
              </w:rPr>
              <w:t>浓度：</w:t>
            </w:r>
            <w:r w:rsidRPr="00BD732C">
              <w:rPr>
                <w:sz w:val="21"/>
                <w:szCs w:val="21"/>
              </w:rPr>
              <w:t>≥40 ng/ul</w:t>
            </w:r>
            <w:r w:rsidRPr="00BD732C">
              <w:rPr>
                <w:sz w:val="21"/>
                <w:szCs w:val="21"/>
              </w:rPr>
              <w:t>；</w:t>
            </w:r>
          </w:p>
        </w:tc>
        <w:tc>
          <w:tcPr>
            <w:tcW w:w="1993"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7646A9" w:rsidTr="003F6948">
        <w:trPr>
          <w:trHeight w:val="1057"/>
        </w:trPr>
        <w:tc>
          <w:tcPr>
            <w:tcW w:w="832" w:type="dxa"/>
            <w:tcBorders>
              <w:top w:val="nil"/>
              <w:left w:val="single" w:sz="8" w:space="0" w:color="auto"/>
              <w:bottom w:val="single" w:sz="4" w:space="0" w:color="auto"/>
              <w:right w:val="single" w:sz="4" w:space="0" w:color="auto"/>
            </w:tcBorders>
            <w:vAlign w:val="center"/>
          </w:tcPr>
          <w:p w:rsidR="007646A9" w:rsidRDefault="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.4</w:t>
            </w:r>
          </w:p>
        </w:tc>
        <w:tc>
          <w:tcPr>
            <w:tcW w:w="1728" w:type="dxa"/>
            <w:tcBorders>
              <w:top w:val="nil"/>
              <w:left w:val="nil"/>
              <w:bottom w:val="single" w:sz="4" w:space="0" w:color="auto"/>
              <w:right w:val="single" w:sz="4" w:space="0" w:color="auto"/>
            </w:tcBorders>
            <w:vAlign w:val="center"/>
          </w:tcPr>
          <w:p w:rsidR="007646A9" w:rsidRDefault="007646A9">
            <w:pPr>
              <w:widowControl/>
              <w:spacing w:line="400" w:lineRule="exact"/>
              <w:jc w:val="center"/>
              <w:rPr>
                <w:rFonts w:ascii="微软雅黑" w:eastAsia="微软雅黑" w:hAnsi="微软雅黑" w:cs="微软雅黑"/>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w:t>
            </w:r>
            <w:r>
              <w:rPr>
                <w:rFonts w:ascii="宋体" w:hAnsi="宋体" w:cs="宋体"/>
                <w:kern w:val="0"/>
                <w:sz w:val="21"/>
                <w:szCs w:val="21"/>
              </w:rPr>
              <w:t>4</w:t>
            </w:r>
          </w:p>
        </w:tc>
        <w:tc>
          <w:tcPr>
            <w:tcW w:w="4919" w:type="dxa"/>
            <w:tcBorders>
              <w:top w:val="nil"/>
              <w:left w:val="nil"/>
              <w:bottom w:val="single" w:sz="4" w:space="0" w:color="auto"/>
              <w:right w:val="single" w:sz="4" w:space="0" w:color="auto"/>
            </w:tcBorders>
            <w:vAlign w:val="center"/>
          </w:tcPr>
          <w:p w:rsidR="002E1D06" w:rsidRPr="002E1D06" w:rsidRDefault="002E1D06" w:rsidP="002E1D06">
            <w:pPr>
              <w:widowControl/>
              <w:spacing w:line="400" w:lineRule="exact"/>
              <w:jc w:val="left"/>
              <w:rPr>
                <w:sz w:val="21"/>
                <w:szCs w:val="21"/>
              </w:rPr>
            </w:pPr>
            <w:r w:rsidRPr="002E1D06">
              <w:rPr>
                <w:rFonts w:hint="eastAsia"/>
                <w:sz w:val="21"/>
                <w:szCs w:val="21"/>
              </w:rPr>
              <w:t xml:space="preserve">DNA </w:t>
            </w:r>
            <w:r w:rsidRPr="002E1D06">
              <w:rPr>
                <w:rFonts w:hint="eastAsia"/>
                <w:sz w:val="21"/>
                <w:szCs w:val="21"/>
              </w:rPr>
              <w:t>甲基化分析包括</w:t>
            </w:r>
          </w:p>
          <w:p w:rsidR="002E1D06" w:rsidRPr="002E1D06" w:rsidRDefault="002E1D06" w:rsidP="002E1D06">
            <w:pPr>
              <w:widowControl/>
              <w:numPr>
                <w:ilvl w:val="0"/>
                <w:numId w:val="4"/>
              </w:numPr>
              <w:spacing w:line="400" w:lineRule="exact"/>
              <w:jc w:val="left"/>
              <w:rPr>
                <w:sz w:val="21"/>
                <w:szCs w:val="21"/>
              </w:rPr>
            </w:pPr>
            <w:r w:rsidRPr="002E1D06">
              <w:rPr>
                <w:rFonts w:hint="eastAsia"/>
                <w:sz w:val="21"/>
                <w:szCs w:val="21"/>
              </w:rPr>
              <w:t>数据质控</w:t>
            </w:r>
            <w:r w:rsidRPr="002E1D06">
              <w:rPr>
                <w:rFonts w:hint="eastAsia"/>
                <w:sz w:val="21"/>
                <w:szCs w:val="21"/>
              </w:rPr>
              <w:t>:a)</w:t>
            </w:r>
            <w:r w:rsidRPr="002E1D06">
              <w:rPr>
                <w:rFonts w:hint="eastAsia"/>
                <w:sz w:val="21"/>
                <w:szCs w:val="21"/>
              </w:rPr>
              <w:t>样本的</w:t>
            </w:r>
            <w:bookmarkStart w:id="0" w:name="OLE_LINK3"/>
            <w:r w:rsidRPr="002E1D06">
              <w:rPr>
                <w:rFonts w:hint="eastAsia"/>
                <w:sz w:val="21"/>
                <w:szCs w:val="21"/>
              </w:rPr>
              <w:t xml:space="preserve"> Beta</w:t>
            </w:r>
            <w:bookmarkEnd w:id="0"/>
            <w:r w:rsidRPr="002E1D06">
              <w:rPr>
                <w:rFonts w:hint="eastAsia"/>
                <w:sz w:val="21"/>
                <w:szCs w:val="21"/>
              </w:rPr>
              <w:t>值密度曲线</w:t>
            </w:r>
            <w:bookmarkStart w:id="1" w:name="OLE_LINK5"/>
            <w:bookmarkStart w:id="2" w:name="OLE_LINK4"/>
            <w:r w:rsidRPr="002E1D06">
              <w:rPr>
                <w:rFonts w:hint="eastAsia"/>
                <w:sz w:val="21"/>
                <w:szCs w:val="21"/>
              </w:rPr>
              <w:t>；</w:t>
            </w:r>
            <w:r w:rsidRPr="002E1D06">
              <w:rPr>
                <w:rFonts w:hint="eastAsia"/>
                <w:sz w:val="21"/>
                <w:szCs w:val="21"/>
              </w:rPr>
              <w:t>b</w:t>
            </w:r>
            <w:r w:rsidRPr="002E1D06">
              <w:rPr>
                <w:rFonts w:hint="eastAsia"/>
                <w:sz w:val="21"/>
                <w:szCs w:val="21"/>
              </w:rPr>
              <w:t>）</w:t>
            </w:r>
            <w:bookmarkEnd w:id="1"/>
            <w:bookmarkEnd w:id="2"/>
            <w:r w:rsidRPr="002E1D06">
              <w:rPr>
                <w:rFonts w:hint="eastAsia"/>
                <w:sz w:val="21"/>
                <w:szCs w:val="21"/>
              </w:rPr>
              <w:t>各样本的</w:t>
            </w:r>
            <w:r w:rsidRPr="002E1D06">
              <w:rPr>
                <w:rFonts w:hint="eastAsia"/>
                <w:sz w:val="21"/>
                <w:szCs w:val="21"/>
              </w:rPr>
              <w:t xml:space="preserve"> Beta</w:t>
            </w:r>
            <w:r w:rsidRPr="002E1D06">
              <w:rPr>
                <w:rFonts w:hint="eastAsia"/>
                <w:sz w:val="21"/>
                <w:szCs w:val="21"/>
              </w:rPr>
              <w:t>值箱线图；</w:t>
            </w:r>
            <w:r w:rsidRPr="002E1D06">
              <w:rPr>
                <w:rFonts w:hint="eastAsia"/>
                <w:sz w:val="21"/>
                <w:szCs w:val="21"/>
              </w:rPr>
              <w:t>c)</w:t>
            </w:r>
            <w:r w:rsidRPr="002E1D06">
              <w:rPr>
                <w:rFonts w:hint="eastAsia"/>
                <w:sz w:val="21"/>
                <w:szCs w:val="21"/>
              </w:rPr>
              <w:t>甲基化</w:t>
            </w:r>
            <w:r w:rsidRPr="002E1D06">
              <w:rPr>
                <w:rFonts w:hint="eastAsia"/>
                <w:sz w:val="21"/>
                <w:szCs w:val="21"/>
              </w:rPr>
              <w:t>beta</w:t>
            </w:r>
            <w:r w:rsidRPr="002E1D06">
              <w:rPr>
                <w:rFonts w:hint="eastAsia"/>
                <w:sz w:val="21"/>
                <w:szCs w:val="21"/>
              </w:rPr>
              <w:t>值相关性散点图；</w:t>
            </w:r>
            <w:r w:rsidRPr="002E1D06">
              <w:rPr>
                <w:rFonts w:hint="eastAsia"/>
                <w:sz w:val="21"/>
                <w:szCs w:val="21"/>
              </w:rPr>
              <w:t>d)</w:t>
            </w:r>
            <w:r w:rsidRPr="002E1D06">
              <w:rPr>
                <w:rFonts w:hint="eastAsia"/>
                <w:sz w:val="21"/>
                <w:szCs w:val="21"/>
              </w:rPr>
              <w:t>甲基化水平</w:t>
            </w:r>
            <w:r w:rsidRPr="002E1D06">
              <w:rPr>
                <w:rFonts w:hint="eastAsia"/>
                <w:sz w:val="21"/>
                <w:szCs w:val="21"/>
              </w:rPr>
              <w:t xml:space="preserve">PCA </w:t>
            </w:r>
            <w:r w:rsidRPr="002E1D06">
              <w:rPr>
                <w:rFonts w:hint="eastAsia"/>
                <w:sz w:val="21"/>
                <w:szCs w:val="21"/>
              </w:rPr>
              <w:t>图。</w:t>
            </w:r>
          </w:p>
          <w:p w:rsidR="002E1D06" w:rsidRPr="002E1D06" w:rsidRDefault="002E1D06" w:rsidP="002E1D06">
            <w:pPr>
              <w:widowControl/>
              <w:numPr>
                <w:ilvl w:val="0"/>
                <w:numId w:val="4"/>
              </w:numPr>
              <w:spacing w:line="400" w:lineRule="exact"/>
              <w:jc w:val="left"/>
              <w:rPr>
                <w:sz w:val="21"/>
                <w:szCs w:val="21"/>
              </w:rPr>
            </w:pPr>
            <w:r w:rsidRPr="002E1D06">
              <w:rPr>
                <w:rFonts w:hint="eastAsia"/>
                <w:sz w:val="21"/>
                <w:szCs w:val="21"/>
              </w:rPr>
              <w:lastRenderedPageBreak/>
              <w:t>差异甲基化筛选：</w:t>
            </w:r>
            <w:r w:rsidRPr="002E1D06">
              <w:rPr>
                <w:rFonts w:hint="eastAsia"/>
                <w:sz w:val="21"/>
                <w:szCs w:val="21"/>
              </w:rPr>
              <w:t>a)</w:t>
            </w:r>
            <w:r w:rsidRPr="002E1D06">
              <w:rPr>
                <w:rFonts w:hint="eastAsia"/>
                <w:sz w:val="21"/>
                <w:szCs w:val="21"/>
              </w:rPr>
              <w:t>差异甲基化位点分析；</w:t>
            </w:r>
            <w:r w:rsidRPr="002E1D06">
              <w:rPr>
                <w:rFonts w:hint="eastAsia"/>
                <w:sz w:val="21"/>
                <w:szCs w:val="21"/>
              </w:rPr>
              <w:t>b)</w:t>
            </w:r>
            <w:r w:rsidRPr="002E1D06">
              <w:rPr>
                <w:rFonts w:hint="eastAsia"/>
                <w:sz w:val="21"/>
                <w:szCs w:val="21"/>
              </w:rPr>
              <w:t>差异甲基化位点在染色体上的分布；</w:t>
            </w:r>
            <w:r w:rsidRPr="002E1D06">
              <w:rPr>
                <w:rFonts w:hint="eastAsia"/>
                <w:sz w:val="21"/>
                <w:szCs w:val="21"/>
              </w:rPr>
              <w:t>c)</w:t>
            </w:r>
            <w:r w:rsidRPr="002E1D06">
              <w:rPr>
                <w:rFonts w:hint="eastAsia"/>
                <w:sz w:val="21"/>
                <w:szCs w:val="21"/>
              </w:rPr>
              <w:t>差异甲基化位点热图；</w:t>
            </w:r>
            <w:r w:rsidRPr="002E1D06">
              <w:rPr>
                <w:rFonts w:hint="eastAsia"/>
                <w:sz w:val="21"/>
                <w:szCs w:val="21"/>
              </w:rPr>
              <w:t>d)</w:t>
            </w:r>
            <w:r w:rsidRPr="002E1D06">
              <w:rPr>
                <w:rFonts w:hint="eastAsia"/>
                <w:sz w:val="21"/>
                <w:szCs w:val="21"/>
              </w:rPr>
              <w:t>差异甲基化位点圈图；</w:t>
            </w:r>
            <w:r w:rsidRPr="002E1D06">
              <w:rPr>
                <w:rFonts w:hint="eastAsia"/>
                <w:sz w:val="21"/>
                <w:szCs w:val="21"/>
              </w:rPr>
              <w:t>e)</w:t>
            </w:r>
            <w:r w:rsidRPr="002E1D06">
              <w:rPr>
                <w:rFonts w:hint="eastAsia"/>
                <w:sz w:val="21"/>
                <w:szCs w:val="21"/>
              </w:rPr>
              <w:t>差异甲基化区域筛选。</w:t>
            </w:r>
          </w:p>
          <w:p w:rsidR="002E1D06" w:rsidRPr="002E1D06" w:rsidRDefault="002E1D06" w:rsidP="002E1D06">
            <w:pPr>
              <w:widowControl/>
              <w:numPr>
                <w:ilvl w:val="0"/>
                <w:numId w:val="4"/>
              </w:numPr>
              <w:spacing w:line="400" w:lineRule="exact"/>
              <w:jc w:val="left"/>
              <w:rPr>
                <w:sz w:val="21"/>
                <w:szCs w:val="21"/>
              </w:rPr>
            </w:pPr>
            <w:r w:rsidRPr="002E1D06">
              <w:rPr>
                <w:rFonts w:hint="eastAsia"/>
                <w:sz w:val="21"/>
                <w:szCs w:val="21"/>
              </w:rPr>
              <w:t>GO</w:t>
            </w:r>
            <w:r w:rsidRPr="002E1D06">
              <w:rPr>
                <w:rFonts w:hint="eastAsia"/>
                <w:sz w:val="21"/>
                <w:szCs w:val="21"/>
              </w:rPr>
              <w:t>富集分析：</w:t>
            </w:r>
            <w:bookmarkStart w:id="3" w:name="OLE_LINK7"/>
            <w:r w:rsidRPr="002E1D06">
              <w:rPr>
                <w:rFonts w:hint="eastAsia"/>
                <w:sz w:val="21"/>
                <w:szCs w:val="21"/>
              </w:rPr>
              <w:t>a)</w:t>
            </w:r>
            <w:bookmarkEnd w:id="3"/>
            <w:r w:rsidRPr="002E1D06">
              <w:rPr>
                <w:rFonts w:hint="eastAsia"/>
                <w:sz w:val="21"/>
                <w:szCs w:val="21"/>
              </w:rPr>
              <w:t>DMC</w:t>
            </w:r>
            <w:r w:rsidRPr="002E1D06">
              <w:rPr>
                <w:rFonts w:hint="eastAsia"/>
                <w:sz w:val="21"/>
                <w:szCs w:val="21"/>
              </w:rPr>
              <w:t>对应基因</w:t>
            </w:r>
            <w:r w:rsidRPr="002E1D06">
              <w:rPr>
                <w:rFonts w:hint="eastAsia"/>
                <w:sz w:val="21"/>
                <w:szCs w:val="21"/>
              </w:rPr>
              <w:t>GO</w:t>
            </w:r>
            <w:r w:rsidRPr="002E1D06">
              <w:rPr>
                <w:rFonts w:hint="eastAsia"/>
                <w:sz w:val="21"/>
                <w:szCs w:val="21"/>
              </w:rPr>
              <w:t>富集分析；</w:t>
            </w:r>
            <w:bookmarkStart w:id="4" w:name="OLE_LINK8"/>
            <w:r w:rsidRPr="002E1D06">
              <w:rPr>
                <w:rFonts w:hint="eastAsia"/>
                <w:sz w:val="21"/>
                <w:szCs w:val="21"/>
              </w:rPr>
              <w:t>b)</w:t>
            </w:r>
            <w:bookmarkEnd w:id="4"/>
            <w:r w:rsidRPr="002E1D06">
              <w:rPr>
                <w:rFonts w:hint="eastAsia"/>
                <w:sz w:val="21"/>
                <w:szCs w:val="21"/>
              </w:rPr>
              <w:t>DMG</w:t>
            </w:r>
            <w:r w:rsidRPr="002E1D06">
              <w:rPr>
                <w:rFonts w:hint="eastAsia"/>
                <w:sz w:val="21"/>
                <w:szCs w:val="21"/>
              </w:rPr>
              <w:t>对应基因</w:t>
            </w:r>
            <w:r w:rsidRPr="002E1D06">
              <w:rPr>
                <w:rFonts w:hint="eastAsia"/>
                <w:sz w:val="21"/>
                <w:szCs w:val="21"/>
              </w:rPr>
              <w:t>GO</w:t>
            </w:r>
            <w:r w:rsidRPr="002E1D06">
              <w:rPr>
                <w:rFonts w:hint="eastAsia"/>
                <w:sz w:val="21"/>
                <w:szCs w:val="21"/>
              </w:rPr>
              <w:t>富集分析。</w:t>
            </w:r>
          </w:p>
          <w:p w:rsidR="007646A9" w:rsidRPr="00BD732C" w:rsidRDefault="002E1D06" w:rsidP="002E1D06">
            <w:pPr>
              <w:widowControl/>
              <w:spacing w:line="400" w:lineRule="exact"/>
              <w:jc w:val="left"/>
              <w:rPr>
                <w:sz w:val="21"/>
                <w:szCs w:val="21"/>
              </w:rPr>
            </w:pPr>
            <w:r w:rsidRPr="002E1D06">
              <w:rPr>
                <w:rFonts w:hint="eastAsia"/>
                <w:sz w:val="21"/>
                <w:szCs w:val="21"/>
              </w:rPr>
              <w:t>KEGG</w:t>
            </w:r>
            <w:r w:rsidRPr="002E1D06">
              <w:rPr>
                <w:rFonts w:hint="eastAsia"/>
                <w:sz w:val="21"/>
                <w:szCs w:val="21"/>
              </w:rPr>
              <w:t>富集分析：</w:t>
            </w:r>
            <w:r w:rsidRPr="002E1D06">
              <w:rPr>
                <w:rFonts w:hint="eastAsia"/>
                <w:sz w:val="21"/>
                <w:szCs w:val="21"/>
              </w:rPr>
              <w:t>a)DMC</w:t>
            </w:r>
            <w:r w:rsidRPr="002E1D06">
              <w:rPr>
                <w:rFonts w:hint="eastAsia"/>
                <w:sz w:val="21"/>
                <w:szCs w:val="21"/>
              </w:rPr>
              <w:t>对应基因</w:t>
            </w:r>
            <w:bookmarkStart w:id="5" w:name="OLE_LINK6"/>
            <w:r w:rsidRPr="002E1D06">
              <w:rPr>
                <w:rFonts w:hint="eastAsia"/>
                <w:sz w:val="21"/>
                <w:szCs w:val="21"/>
              </w:rPr>
              <w:t>KEGG</w:t>
            </w:r>
            <w:bookmarkEnd w:id="5"/>
            <w:r w:rsidRPr="002E1D06">
              <w:rPr>
                <w:rFonts w:hint="eastAsia"/>
                <w:sz w:val="21"/>
                <w:szCs w:val="21"/>
              </w:rPr>
              <w:t>富集分析；</w:t>
            </w:r>
            <w:r w:rsidRPr="002E1D06">
              <w:rPr>
                <w:rFonts w:hint="eastAsia"/>
                <w:sz w:val="21"/>
                <w:szCs w:val="21"/>
              </w:rPr>
              <w:t>b)DMG</w:t>
            </w:r>
            <w:r w:rsidRPr="002E1D06">
              <w:rPr>
                <w:rFonts w:hint="eastAsia"/>
                <w:sz w:val="21"/>
                <w:szCs w:val="21"/>
              </w:rPr>
              <w:t>对应基因</w:t>
            </w:r>
            <w:r w:rsidRPr="002E1D06">
              <w:rPr>
                <w:rFonts w:hint="eastAsia"/>
                <w:sz w:val="21"/>
                <w:szCs w:val="21"/>
              </w:rPr>
              <w:t>KEGG</w:t>
            </w:r>
            <w:r w:rsidRPr="002E1D06">
              <w:rPr>
                <w:rFonts w:hint="eastAsia"/>
                <w:sz w:val="21"/>
                <w:szCs w:val="21"/>
              </w:rPr>
              <w:t>富集分析；</w:t>
            </w:r>
          </w:p>
        </w:tc>
        <w:tc>
          <w:tcPr>
            <w:tcW w:w="1993" w:type="dxa"/>
            <w:tcBorders>
              <w:top w:val="nil"/>
              <w:left w:val="nil"/>
              <w:bottom w:val="single" w:sz="4" w:space="0" w:color="auto"/>
              <w:right w:val="single" w:sz="8" w:space="0" w:color="auto"/>
            </w:tcBorders>
            <w:vAlign w:val="center"/>
          </w:tcPr>
          <w:p w:rsidR="007646A9" w:rsidRDefault="007646A9">
            <w:pPr>
              <w:widowControl/>
              <w:spacing w:line="400" w:lineRule="exact"/>
              <w:rPr>
                <w:rFonts w:ascii="宋体" w:hAnsi="宋体" w:cs="宋体"/>
                <w:kern w:val="0"/>
                <w:sz w:val="21"/>
                <w:szCs w:val="21"/>
              </w:rPr>
            </w:pPr>
          </w:p>
        </w:tc>
      </w:tr>
      <w:tr w:rsidR="000F2C98" w:rsidTr="003F6948">
        <w:trPr>
          <w:trHeight w:val="735"/>
        </w:trPr>
        <w:tc>
          <w:tcPr>
            <w:tcW w:w="832" w:type="dxa"/>
            <w:tcBorders>
              <w:top w:val="nil"/>
              <w:left w:val="single" w:sz="8" w:space="0" w:color="auto"/>
              <w:bottom w:val="single" w:sz="4" w:space="0" w:color="auto"/>
              <w:right w:val="single" w:sz="4" w:space="0" w:color="auto"/>
            </w:tcBorders>
            <w:vAlign w:val="center"/>
          </w:tcPr>
          <w:p w:rsidR="000F2C98" w:rsidRDefault="006B6B9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728" w:type="dxa"/>
            <w:tcBorders>
              <w:top w:val="nil"/>
              <w:left w:val="nil"/>
              <w:bottom w:val="single" w:sz="4" w:space="0" w:color="auto"/>
              <w:right w:val="single" w:sz="4" w:space="0" w:color="auto"/>
            </w:tcBorders>
            <w:vAlign w:val="center"/>
          </w:tcPr>
          <w:p w:rsidR="000F2C98" w:rsidRDefault="006B6B99" w:rsidP="007646A9">
            <w:pPr>
              <w:widowControl/>
              <w:spacing w:line="400" w:lineRule="exact"/>
              <w:ind w:firstLineChars="100" w:firstLine="211"/>
              <w:rPr>
                <w:rFonts w:ascii="宋体" w:hAnsi="宋体" w:cs="宋体"/>
                <w:b/>
                <w:bCs/>
                <w:kern w:val="0"/>
                <w:sz w:val="21"/>
                <w:szCs w:val="21"/>
              </w:rPr>
            </w:pPr>
            <w:r>
              <w:rPr>
                <w:rFonts w:ascii="宋体" w:hAnsi="宋体" w:cs="宋体" w:hint="eastAsia"/>
                <w:b/>
                <w:bCs/>
                <w:kern w:val="0"/>
                <w:sz w:val="21"/>
                <w:szCs w:val="21"/>
              </w:rPr>
              <w:t>售后服务</w:t>
            </w:r>
          </w:p>
        </w:tc>
        <w:tc>
          <w:tcPr>
            <w:tcW w:w="4919" w:type="dxa"/>
            <w:tcBorders>
              <w:top w:val="nil"/>
              <w:left w:val="nil"/>
              <w:bottom w:val="single" w:sz="4" w:space="0" w:color="auto"/>
              <w:right w:val="single" w:sz="4" w:space="0" w:color="auto"/>
            </w:tcBorders>
            <w:vAlign w:val="center"/>
          </w:tcPr>
          <w:p w:rsidR="000F2C98" w:rsidRDefault="000F2C98">
            <w:pPr>
              <w:spacing w:line="400" w:lineRule="exact"/>
              <w:rPr>
                <w:rFonts w:ascii="宋体" w:hAnsi="宋体"/>
                <w:sz w:val="21"/>
                <w:szCs w:val="21"/>
              </w:rPr>
            </w:pPr>
          </w:p>
        </w:tc>
        <w:tc>
          <w:tcPr>
            <w:tcW w:w="1993" w:type="dxa"/>
            <w:tcBorders>
              <w:top w:val="nil"/>
              <w:left w:val="nil"/>
              <w:bottom w:val="single" w:sz="4" w:space="0" w:color="auto"/>
              <w:right w:val="single" w:sz="8" w:space="0" w:color="auto"/>
            </w:tcBorders>
            <w:vAlign w:val="center"/>
          </w:tcPr>
          <w:p w:rsidR="000F2C98" w:rsidRDefault="000F2C98">
            <w:pPr>
              <w:widowControl/>
              <w:spacing w:line="400" w:lineRule="exact"/>
              <w:rPr>
                <w:rFonts w:ascii="宋体" w:hAnsi="宋体" w:cs="宋体"/>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4919" w:type="dxa"/>
            <w:tcBorders>
              <w:top w:val="single" w:sz="4" w:space="0" w:color="auto"/>
              <w:left w:val="nil"/>
              <w:bottom w:val="single" w:sz="4" w:space="0" w:color="auto"/>
              <w:right w:val="single" w:sz="4" w:space="0" w:color="auto"/>
            </w:tcBorders>
            <w:vAlign w:val="center"/>
          </w:tcPr>
          <w:p w:rsidR="007646A9" w:rsidRPr="003F6948" w:rsidRDefault="007646A9" w:rsidP="007646A9">
            <w:pPr>
              <w:widowControl/>
              <w:spacing w:line="400" w:lineRule="exact"/>
              <w:ind w:leftChars="-74" w:left="-207"/>
              <w:jc w:val="center"/>
              <w:rPr>
                <w:sz w:val="21"/>
                <w:szCs w:val="21"/>
              </w:rPr>
            </w:pPr>
            <w:r>
              <w:rPr>
                <w:rFonts w:hint="eastAsia"/>
                <w:sz w:val="21"/>
                <w:szCs w:val="21"/>
              </w:rPr>
              <w:t xml:space="preserve"> </w:t>
            </w:r>
            <w:r w:rsidRPr="003F6948">
              <w:rPr>
                <w:rFonts w:hint="eastAsia"/>
                <w:sz w:val="21"/>
                <w:szCs w:val="21"/>
              </w:rPr>
              <w:t>必须提供所有的定制化分析，基本分析</w:t>
            </w:r>
            <w:r w:rsidRPr="003F6948">
              <w:rPr>
                <w:rFonts w:hint="eastAsia"/>
                <w:sz w:val="21"/>
                <w:szCs w:val="21"/>
              </w:rPr>
              <w:t>+</w:t>
            </w:r>
            <w:r w:rsidRPr="003F6948">
              <w:rPr>
                <w:rFonts w:hint="eastAsia"/>
                <w:sz w:val="21"/>
                <w:szCs w:val="21"/>
              </w:rPr>
              <w:t>高级分析</w:t>
            </w:r>
          </w:p>
          <w:p w:rsidR="007646A9" w:rsidRPr="003F6948" w:rsidRDefault="007646A9" w:rsidP="007646A9">
            <w:pPr>
              <w:widowControl/>
              <w:spacing w:line="400" w:lineRule="exact"/>
              <w:ind w:leftChars="-74" w:left="-207"/>
              <w:jc w:val="center"/>
              <w:rPr>
                <w:sz w:val="21"/>
                <w:szCs w:val="21"/>
              </w:rPr>
            </w:pPr>
            <w:r w:rsidRPr="003F6948">
              <w:rPr>
                <w:rFonts w:hint="eastAsia"/>
                <w:sz w:val="21"/>
                <w:szCs w:val="21"/>
              </w:rPr>
              <w:t xml:space="preserve">  +</w:t>
            </w:r>
            <w:r w:rsidRPr="003F6948">
              <w:rPr>
                <w:rFonts w:hint="eastAsia"/>
                <w:sz w:val="21"/>
                <w:szCs w:val="21"/>
              </w:rPr>
              <w:t>个性化分析</w:t>
            </w:r>
            <w:r w:rsidRPr="003F6948">
              <w:rPr>
                <w:rFonts w:hint="eastAsia"/>
                <w:sz w:val="21"/>
                <w:szCs w:val="21"/>
              </w:rPr>
              <w:t>+</w:t>
            </w:r>
            <w:r w:rsidRPr="003F6948">
              <w:rPr>
                <w:rFonts w:hint="eastAsia"/>
                <w:sz w:val="21"/>
                <w:szCs w:val="21"/>
              </w:rPr>
              <w:t>多组学关联分析，一直服务到文章发</w:t>
            </w:r>
            <w:r w:rsidRPr="003F6948">
              <w:rPr>
                <w:rFonts w:hint="eastAsia"/>
                <w:sz w:val="21"/>
                <w:szCs w:val="21"/>
              </w:rPr>
              <w:t xml:space="preserve">  </w:t>
            </w:r>
          </w:p>
          <w:p w:rsidR="007646A9" w:rsidRDefault="007646A9" w:rsidP="007646A9">
            <w:pPr>
              <w:widowControl/>
              <w:spacing w:line="400" w:lineRule="exact"/>
              <w:ind w:leftChars="-745" w:left="-1992" w:hangingChars="45" w:hanging="94"/>
              <w:jc w:val="center"/>
              <w:rPr>
                <w:rFonts w:ascii="宋体" w:hAnsi="宋体" w:cs="宋体"/>
                <w:kern w:val="0"/>
                <w:sz w:val="21"/>
                <w:szCs w:val="21"/>
              </w:rPr>
            </w:pPr>
            <w:r>
              <w:rPr>
                <w:rFonts w:hint="eastAsia"/>
                <w:sz w:val="21"/>
                <w:szCs w:val="21"/>
              </w:rPr>
              <w:t xml:space="preserve"> </w:t>
            </w:r>
            <w:r>
              <w:rPr>
                <w:sz w:val="21"/>
                <w:szCs w:val="21"/>
              </w:rPr>
              <w:t xml:space="preserve">                   </w:t>
            </w:r>
            <w:r w:rsidRPr="003F6948">
              <w:rPr>
                <w:rFonts w:hint="eastAsia"/>
                <w:sz w:val="21"/>
                <w:szCs w:val="21"/>
              </w:rPr>
              <w:t>表，不限定生物信息学分析次数和文章发表篇数。</w:t>
            </w:r>
          </w:p>
        </w:tc>
        <w:tc>
          <w:tcPr>
            <w:tcW w:w="1993" w:type="dxa"/>
            <w:tcBorders>
              <w:top w:val="single" w:sz="4" w:space="0" w:color="auto"/>
              <w:left w:val="nil"/>
              <w:bottom w:val="single" w:sz="4" w:space="0" w:color="auto"/>
              <w:right w:val="single" w:sz="8" w:space="0" w:color="auto"/>
            </w:tcBorders>
            <w:vAlign w:val="center"/>
          </w:tcPr>
          <w:p w:rsidR="007646A9" w:rsidRDefault="007646A9" w:rsidP="007646A9">
            <w:pPr>
              <w:widowControl/>
              <w:spacing w:line="400" w:lineRule="exact"/>
              <w:jc w:val="center"/>
              <w:rPr>
                <w:rFonts w:ascii="宋体" w:hAnsi="宋体" w:cs="宋体"/>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4919"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ind w:leftChars="-2" w:left="-6"/>
              <w:jc w:val="left"/>
              <w:rPr>
                <w:sz w:val="21"/>
                <w:szCs w:val="21"/>
              </w:rPr>
            </w:pPr>
            <w:r w:rsidRPr="0084000E">
              <w:rPr>
                <w:rFonts w:hint="eastAsia"/>
                <w:sz w:val="21"/>
                <w:szCs w:val="21"/>
              </w:rPr>
              <w:t>在项目报告交付后，投标人应提供涉及投标人技术服务范畴内的咨询服务，包括报告解</w:t>
            </w:r>
            <w:r>
              <w:rPr>
                <w:rFonts w:hint="eastAsia"/>
                <w:sz w:val="21"/>
                <w:szCs w:val="21"/>
              </w:rPr>
              <w:t>读、相关文章咨询、相关期刊的数据上传咨询等，服务期限不设置时间限制。</w:t>
            </w:r>
          </w:p>
        </w:tc>
        <w:tc>
          <w:tcPr>
            <w:tcW w:w="1993" w:type="dxa"/>
            <w:tcBorders>
              <w:top w:val="single" w:sz="4" w:space="0" w:color="auto"/>
              <w:left w:val="nil"/>
              <w:bottom w:val="single" w:sz="4" w:space="0" w:color="auto"/>
              <w:right w:val="single" w:sz="8" w:space="0" w:color="auto"/>
            </w:tcBorders>
            <w:vAlign w:val="center"/>
          </w:tcPr>
          <w:p w:rsidR="007646A9" w:rsidRDefault="007646A9" w:rsidP="007646A9">
            <w:pPr>
              <w:widowControl/>
              <w:spacing w:line="400" w:lineRule="exact"/>
              <w:jc w:val="center"/>
              <w:rPr>
                <w:rFonts w:ascii="宋体" w:hAnsi="宋体" w:cs="宋体"/>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.3</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4919" w:type="dxa"/>
            <w:tcBorders>
              <w:top w:val="single" w:sz="4" w:space="0" w:color="auto"/>
              <w:left w:val="nil"/>
              <w:bottom w:val="single" w:sz="4" w:space="0" w:color="auto"/>
              <w:right w:val="single" w:sz="4" w:space="0" w:color="auto"/>
            </w:tcBorders>
            <w:vAlign w:val="center"/>
          </w:tcPr>
          <w:p w:rsidR="007646A9" w:rsidRPr="0084000E" w:rsidRDefault="007646A9" w:rsidP="007646A9">
            <w:pPr>
              <w:widowControl/>
              <w:spacing w:line="400" w:lineRule="exact"/>
              <w:ind w:leftChars="-2" w:left="-6"/>
              <w:jc w:val="left"/>
              <w:rPr>
                <w:sz w:val="21"/>
                <w:szCs w:val="21"/>
              </w:rPr>
            </w:pPr>
            <w:r w:rsidRPr="00B64E76">
              <w:rPr>
                <w:rFonts w:hint="eastAsia"/>
                <w:sz w:val="21"/>
                <w:szCs w:val="21"/>
              </w:rPr>
              <w:t>本项目所有样品质检合格，</w:t>
            </w:r>
            <w:r w:rsidRPr="00B64E76">
              <w:rPr>
                <w:rFonts w:hint="eastAsia"/>
                <w:sz w:val="21"/>
                <w:szCs w:val="21"/>
              </w:rPr>
              <w:t>30</w:t>
            </w:r>
            <w:r w:rsidRPr="00B64E76">
              <w:rPr>
                <w:rFonts w:hint="eastAsia"/>
                <w:sz w:val="21"/>
                <w:szCs w:val="21"/>
              </w:rPr>
              <w:t>个工作日内完成所有样本的检测工作，测序质量及鉴定深度符合采购人要求，并提供标准化分析结果。</w:t>
            </w:r>
          </w:p>
        </w:tc>
        <w:tc>
          <w:tcPr>
            <w:tcW w:w="1993" w:type="dxa"/>
            <w:tcBorders>
              <w:top w:val="single" w:sz="4" w:space="0" w:color="auto"/>
              <w:left w:val="nil"/>
              <w:bottom w:val="single" w:sz="4" w:space="0" w:color="auto"/>
              <w:right w:val="single" w:sz="8" w:space="0" w:color="auto"/>
            </w:tcBorders>
            <w:vAlign w:val="center"/>
          </w:tcPr>
          <w:p w:rsidR="007646A9" w:rsidRDefault="007646A9" w:rsidP="007646A9">
            <w:pPr>
              <w:widowControl/>
              <w:spacing w:line="400" w:lineRule="exact"/>
              <w:jc w:val="center"/>
              <w:rPr>
                <w:rFonts w:ascii="宋体" w:hAnsi="宋体" w:cs="宋体"/>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ind w:firstLineChars="100" w:firstLine="211"/>
              <w:rPr>
                <w:rFonts w:ascii="宋体" w:hAnsi="宋体" w:cs="宋体"/>
                <w:b/>
                <w:bCs/>
                <w:kern w:val="0"/>
                <w:sz w:val="21"/>
                <w:szCs w:val="21"/>
              </w:rPr>
            </w:pPr>
            <w:r>
              <w:rPr>
                <w:rFonts w:ascii="宋体" w:hAnsi="宋体" w:cs="宋体" w:hint="eastAsia"/>
                <w:b/>
                <w:bCs/>
                <w:kern w:val="0"/>
                <w:sz w:val="21"/>
                <w:szCs w:val="21"/>
              </w:rPr>
              <w:t>加分要求</w:t>
            </w:r>
          </w:p>
        </w:tc>
        <w:tc>
          <w:tcPr>
            <w:tcW w:w="4919"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sz w:val="21"/>
                <w:szCs w:val="21"/>
              </w:rPr>
            </w:pPr>
          </w:p>
        </w:tc>
        <w:tc>
          <w:tcPr>
            <w:tcW w:w="1993" w:type="dxa"/>
            <w:tcBorders>
              <w:top w:val="single" w:sz="4" w:space="0" w:color="auto"/>
              <w:left w:val="nil"/>
              <w:bottom w:val="single" w:sz="4" w:space="0" w:color="auto"/>
              <w:right w:val="single" w:sz="8" w:space="0" w:color="auto"/>
            </w:tcBorders>
            <w:vAlign w:val="center"/>
          </w:tcPr>
          <w:p w:rsidR="007646A9" w:rsidRDefault="007646A9" w:rsidP="007646A9">
            <w:pPr>
              <w:widowControl/>
              <w:spacing w:line="400" w:lineRule="exact"/>
              <w:jc w:val="center"/>
              <w:rPr>
                <w:rFonts w:ascii="宋体" w:hAnsi="宋体" w:cs="宋体"/>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Pr="00003BDC" w:rsidRDefault="007646A9" w:rsidP="007646A9">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w:t>
            </w:r>
            <w:r>
              <w:rPr>
                <w:rFonts w:ascii="宋体" w:hAnsi="宋体" w:cs="宋体"/>
                <w:bCs/>
                <w:kern w:val="0"/>
                <w:sz w:val="21"/>
                <w:szCs w:val="21"/>
              </w:rPr>
              <w:t>1</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1</w:t>
            </w:r>
          </w:p>
        </w:tc>
        <w:tc>
          <w:tcPr>
            <w:tcW w:w="4919" w:type="dxa"/>
            <w:tcBorders>
              <w:top w:val="single" w:sz="4" w:space="0" w:color="auto"/>
              <w:left w:val="nil"/>
              <w:bottom w:val="single" w:sz="4" w:space="0" w:color="auto"/>
              <w:right w:val="single" w:sz="4" w:space="0" w:color="auto"/>
            </w:tcBorders>
            <w:vAlign w:val="center"/>
          </w:tcPr>
          <w:p w:rsidR="007646A9" w:rsidRPr="000D7DD0" w:rsidRDefault="00807AD1" w:rsidP="007646A9">
            <w:pPr>
              <w:pStyle w:val="af3"/>
              <w:snapToGrid w:val="0"/>
              <w:spacing w:before="75" w:beforeAutospacing="0" w:after="75" w:afterAutospacing="0" w:line="276" w:lineRule="auto"/>
              <w:jc w:val="both"/>
              <w:rPr>
                <w:sz w:val="22"/>
              </w:rPr>
            </w:pPr>
            <w:r>
              <w:rPr>
                <w:rFonts w:ascii="宋体" w:hAnsi="宋体" w:cs="宋体" w:hint="eastAsia"/>
                <w:sz w:val="21"/>
                <w:szCs w:val="21"/>
              </w:rPr>
              <w:t>测序</w:t>
            </w:r>
            <w:r w:rsidR="002E1D06">
              <w:rPr>
                <w:rFonts w:ascii="宋体" w:hAnsi="宋体" w:cs="宋体" w:hint="eastAsia"/>
                <w:sz w:val="21"/>
                <w:szCs w:val="21"/>
              </w:rPr>
              <w:t>公司有基于甲基化应用的高分客户文章，单篇文章影响因子在30分以上，并提供材料。</w:t>
            </w:r>
          </w:p>
        </w:tc>
        <w:tc>
          <w:tcPr>
            <w:tcW w:w="1993" w:type="dxa"/>
            <w:tcBorders>
              <w:top w:val="single" w:sz="4" w:space="0" w:color="auto"/>
              <w:left w:val="nil"/>
              <w:bottom w:val="single" w:sz="4" w:space="0" w:color="auto"/>
              <w:right w:val="single" w:sz="8" w:space="0" w:color="auto"/>
            </w:tcBorders>
            <w:vAlign w:val="center"/>
          </w:tcPr>
          <w:p w:rsidR="007646A9" w:rsidRPr="00003BDC" w:rsidRDefault="007646A9" w:rsidP="007646A9">
            <w:pPr>
              <w:widowControl/>
              <w:spacing w:line="400" w:lineRule="exact"/>
              <w:jc w:val="center"/>
              <w:rPr>
                <w:rFonts w:ascii="宋体" w:hAnsi="宋体" w:cs="宋体"/>
                <w:bCs/>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Pr="00003BDC" w:rsidRDefault="007646A9" w:rsidP="007646A9">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w:t>
            </w:r>
            <w:r>
              <w:rPr>
                <w:rFonts w:ascii="宋体" w:hAnsi="宋体" w:cs="宋体"/>
                <w:bCs/>
                <w:kern w:val="0"/>
                <w:sz w:val="21"/>
                <w:szCs w:val="21"/>
              </w:rPr>
              <w:t>2</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2</w:t>
            </w:r>
          </w:p>
        </w:tc>
        <w:tc>
          <w:tcPr>
            <w:tcW w:w="4919" w:type="dxa"/>
            <w:tcBorders>
              <w:top w:val="single" w:sz="4" w:space="0" w:color="auto"/>
              <w:left w:val="nil"/>
              <w:bottom w:val="single" w:sz="4" w:space="0" w:color="auto"/>
              <w:right w:val="single" w:sz="4" w:space="0" w:color="auto"/>
            </w:tcBorders>
            <w:vAlign w:val="center"/>
          </w:tcPr>
          <w:p w:rsidR="007646A9" w:rsidRDefault="007646A9" w:rsidP="00807AD1">
            <w:pPr>
              <w:widowControl/>
              <w:spacing w:line="276" w:lineRule="auto"/>
              <w:jc w:val="left"/>
              <w:rPr>
                <w:sz w:val="21"/>
                <w:szCs w:val="21"/>
              </w:rPr>
            </w:pPr>
            <w:r>
              <w:rPr>
                <w:rFonts w:hint="eastAsia"/>
                <w:sz w:val="21"/>
                <w:szCs w:val="21"/>
              </w:rPr>
              <w:t>测序服务公司</w:t>
            </w:r>
            <w:r w:rsidR="00807AD1" w:rsidRPr="00807AD1">
              <w:rPr>
                <w:rFonts w:hint="eastAsia"/>
                <w:sz w:val="21"/>
                <w:szCs w:val="21"/>
              </w:rPr>
              <w:t>必须有自己的</w:t>
            </w:r>
            <w:r w:rsidR="00D51762" w:rsidRPr="00D51762">
              <w:rPr>
                <w:rFonts w:hint="eastAsia"/>
                <w:sz w:val="21"/>
                <w:szCs w:val="21"/>
              </w:rPr>
              <w:t>测序技术服务团队投入本项目的服务中，</w:t>
            </w:r>
            <w:r w:rsidR="00807AD1">
              <w:rPr>
                <w:rFonts w:hint="eastAsia"/>
                <w:sz w:val="21"/>
                <w:szCs w:val="21"/>
              </w:rPr>
              <w:t>生物信息学分析团队（生信团队成员</w:t>
            </w:r>
            <w:r w:rsidR="00807AD1" w:rsidRPr="0084000E">
              <w:rPr>
                <w:rFonts w:hint="eastAsia"/>
                <w:sz w:val="21"/>
                <w:szCs w:val="21"/>
              </w:rPr>
              <w:t>拥有生物学相关专业的博士学位</w:t>
            </w:r>
            <w:r w:rsidR="00807AD1">
              <w:rPr>
                <w:rFonts w:hint="eastAsia"/>
                <w:sz w:val="21"/>
                <w:szCs w:val="21"/>
              </w:rPr>
              <w:t>）</w:t>
            </w:r>
            <w:r w:rsidR="00D51762">
              <w:rPr>
                <w:rFonts w:hint="eastAsia"/>
                <w:sz w:val="21"/>
                <w:szCs w:val="21"/>
              </w:rPr>
              <w:t>且</w:t>
            </w:r>
            <w:r w:rsidRPr="007646A9">
              <w:rPr>
                <w:rFonts w:hint="eastAsia"/>
                <w:sz w:val="21"/>
                <w:szCs w:val="21"/>
              </w:rPr>
              <w:t>自有云分析平台，</w:t>
            </w:r>
            <w:r w:rsidR="00807AD1">
              <w:rPr>
                <w:rFonts w:hint="eastAsia"/>
                <w:sz w:val="21"/>
                <w:szCs w:val="21"/>
              </w:rPr>
              <w:t>具有专门的分析云平台和分析小工具</w:t>
            </w:r>
            <w:r w:rsidR="00D51762">
              <w:rPr>
                <w:rFonts w:hint="eastAsia"/>
                <w:sz w:val="21"/>
                <w:szCs w:val="21"/>
              </w:rPr>
              <w:t>。</w:t>
            </w:r>
          </w:p>
        </w:tc>
        <w:tc>
          <w:tcPr>
            <w:tcW w:w="1993" w:type="dxa"/>
            <w:tcBorders>
              <w:top w:val="single" w:sz="4" w:space="0" w:color="auto"/>
              <w:left w:val="nil"/>
              <w:bottom w:val="single" w:sz="4" w:space="0" w:color="auto"/>
              <w:right w:val="single" w:sz="8" w:space="0" w:color="auto"/>
            </w:tcBorders>
            <w:vAlign w:val="center"/>
          </w:tcPr>
          <w:p w:rsidR="007646A9" w:rsidRPr="00003BDC" w:rsidRDefault="007646A9" w:rsidP="007646A9">
            <w:pPr>
              <w:widowControl/>
              <w:spacing w:line="400" w:lineRule="exact"/>
              <w:jc w:val="center"/>
              <w:rPr>
                <w:rFonts w:ascii="宋体" w:hAnsi="宋体" w:cs="宋体"/>
                <w:bCs/>
                <w:kern w:val="0"/>
                <w:sz w:val="21"/>
                <w:szCs w:val="21"/>
              </w:rPr>
            </w:pPr>
          </w:p>
        </w:tc>
      </w:tr>
      <w:tr w:rsidR="007646A9" w:rsidTr="003F6948">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7646A9" w:rsidRPr="00003BDC" w:rsidRDefault="007646A9" w:rsidP="007646A9">
            <w:pPr>
              <w:widowControl/>
              <w:spacing w:line="400" w:lineRule="exact"/>
              <w:jc w:val="center"/>
              <w:rPr>
                <w:rFonts w:ascii="宋体" w:hAnsi="宋体" w:cs="宋体"/>
                <w:bCs/>
                <w:kern w:val="0"/>
                <w:sz w:val="21"/>
                <w:szCs w:val="21"/>
              </w:rPr>
            </w:pPr>
            <w:r w:rsidRPr="00003BDC">
              <w:rPr>
                <w:rFonts w:ascii="宋体" w:hAnsi="宋体" w:cs="宋体" w:hint="eastAsia"/>
                <w:bCs/>
                <w:kern w:val="0"/>
                <w:sz w:val="21"/>
                <w:szCs w:val="21"/>
              </w:rPr>
              <w:t>4.</w:t>
            </w:r>
            <w:r>
              <w:rPr>
                <w:rFonts w:ascii="宋体" w:hAnsi="宋体" w:cs="宋体"/>
                <w:bCs/>
                <w:kern w:val="0"/>
                <w:sz w:val="21"/>
                <w:szCs w:val="21"/>
              </w:rPr>
              <w:t>3</w:t>
            </w:r>
          </w:p>
        </w:tc>
        <w:tc>
          <w:tcPr>
            <w:tcW w:w="1728"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4919" w:type="dxa"/>
            <w:tcBorders>
              <w:top w:val="single" w:sz="4" w:space="0" w:color="auto"/>
              <w:left w:val="nil"/>
              <w:bottom w:val="single" w:sz="4" w:space="0" w:color="auto"/>
              <w:right w:val="single" w:sz="4" w:space="0" w:color="auto"/>
            </w:tcBorders>
            <w:vAlign w:val="center"/>
          </w:tcPr>
          <w:p w:rsidR="007646A9" w:rsidRDefault="007646A9" w:rsidP="007646A9">
            <w:pPr>
              <w:widowControl/>
              <w:spacing w:line="276" w:lineRule="auto"/>
              <w:jc w:val="left"/>
              <w:rPr>
                <w:sz w:val="21"/>
                <w:szCs w:val="21"/>
              </w:rPr>
            </w:pPr>
            <w:r>
              <w:rPr>
                <w:rFonts w:hint="eastAsia"/>
                <w:sz w:val="21"/>
                <w:szCs w:val="21"/>
              </w:rPr>
              <w:t>客户提供的数据包能按</w:t>
            </w:r>
            <w:r w:rsidRPr="00D21F39">
              <w:rPr>
                <w:rFonts w:hint="eastAsia"/>
                <w:sz w:val="21"/>
                <w:szCs w:val="21"/>
              </w:rPr>
              <w:t>要求</w:t>
            </w:r>
            <w:r>
              <w:rPr>
                <w:rFonts w:hint="eastAsia"/>
                <w:sz w:val="21"/>
                <w:szCs w:val="21"/>
              </w:rPr>
              <w:t>提供</w:t>
            </w:r>
            <w:r w:rsidRPr="00D21F39">
              <w:rPr>
                <w:rFonts w:hint="eastAsia"/>
                <w:sz w:val="21"/>
                <w:szCs w:val="21"/>
              </w:rPr>
              <w:t>10</w:t>
            </w:r>
            <w:r w:rsidRPr="00D21F39">
              <w:rPr>
                <w:rFonts w:hint="eastAsia"/>
                <w:sz w:val="21"/>
                <w:szCs w:val="21"/>
              </w:rPr>
              <w:t>次以内任意组合的常规的</w:t>
            </w:r>
            <w:r w:rsidRPr="00D21F39">
              <w:rPr>
                <w:rFonts w:hint="eastAsia"/>
                <w:sz w:val="21"/>
                <w:szCs w:val="21"/>
              </w:rPr>
              <w:t>4</w:t>
            </w:r>
            <w:r w:rsidRPr="00D21F39">
              <w:rPr>
                <w:rFonts w:hint="eastAsia"/>
                <w:sz w:val="21"/>
                <w:szCs w:val="21"/>
              </w:rPr>
              <w:t>个组学的多组学联合分析，且每种组合的分析服务次数不限</w:t>
            </w:r>
            <w:r w:rsidR="00D51762">
              <w:rPr>
                <w:rFonts w:hint="eastAsia"/>
                <w:sz w:val="21"/>
                <w:szCs w:val="21"/>
              </w:rPr>
              <w:t>。</w:t>
            </w:r>
          </w:p>
        </w:tc>
        <w:tc>
          <w:tcPr>
            <w:tcW w:w="1993" w:type="dxa"/>
            <w:tcBorders>
              <w:top w:val="single" w:sz="4" w:space="0" w:color="auto"/>
              <w:left w:val="nil"/>
              <w:bottom w:val="single" w:sz="4" w:space="0" w:color="auto"/>
              <w:right w:val="single" w:sz="8" w:space="0" w:color="auto"/>
            </w:tcBorders>
            <w:vAlign w:val="center"/>
          </w:tcPr>
          <w:p w:rsidR="007646A9" w:rsidRPr="00003BDC" w:rsidRDefault="007646A9" w:rsidP="007646A9">
            <w:pPr>
              <w:widowControl/>
              <w:spacing w:line="400" w:lineRule="exact"/>
              <w:jc w:val="center"/>
              <w:rPr>
                <w:rFonts w:ascii="宋体" w:hAnsi="宋体" w:cs="宋体"/>
                <w:bCs/>
                <w:kern w:val="0"/>
                <w:sz w:val="21"/>
                <w:szCs w:val="21"/>
              </w:rPr>
            </w:pPr>
          </w:p>
        </w:tc>
      </w:tr>
    </w:tbl>
    <w:p w:rsidR="000F2C98" w:rsidRDefault="000F2C98">
      <w:pPr>
        <w:pStyle w:val="af4"/>
      </w:pPr>
    </w:p>
    <w:p w:rsidR="007646A9" w:rsidRPr="007646A9" w:rsidRDefault="007646A9" w:rsidP="007646A9"/>
    <w:p w:rsidR="002E1D06" w:rsidRDefault="002E1D06" w:rsidP="0042324C">
      <w:pPr>
        <w:snapToGrid w:val="0"/>
        <w:spacing w:line="480" w:lineRule="exact"/>
        <w:ind w:firstLineChars="200" w:firstLine="643"/>
        <w:jc w:val="center"/>
        <w:rPr>
          <w:rFonts w:asciiTheme="minorEastAsia" w:eastAsiaTheme="minorEastAsia" w:hAnsiTheme="minorEastAsia" w:cs="Arial Unicode MS"/>
          <w:b/>
          <w:sz w:val="32"/>
          <w:szCs w:val="32"/>
        </w:rPr>
      </w:pPr>
    </w:p>
    <w:p w:rsidR="0042324C" w:rsidRDefault="0042324C" w:rsidP="0042324C">
      <w:pPr>
        <w:snapToGrid w:val="0"/>
        <w:spacing w:line="480" w:lineRule="exact"/>
        <w:ind w:firstLineChars="200" w:firstLine="643"/>
        <w:jc w:val="center"/>
        <w:rPr>
          <w:rFonts w:asciiTheme="minorEastAsia" w:eastAsiaTheme="minorEastAsia" w:hAnsiTheme="minorEastAsia" w:cs="Arial Unicode MS"/>
          <w:b/>
          <w:sz w:val="32"/>
          <w:szCs w:val="32"/>
        </w:rPr>
      </w:pPr>
      <w:r w:rsidRPr="00C73192">
        <w:rPr>
          <w:rFonts w:asciiTheme="minorEastAsia" w:eastAsiaTheme="minorEastAsia" w:hAnsiTheme="minorEastAsia" w:cs="Arial Unicode MS" w:hint="eastAsia"/>
          <w:b/>
          <w:sz w:val="32"/>
          <w:szCs w:val="32"/>
        </w:rPr>
        <w:lastRenderedPageBreak/>
        <w:t>人源外周血miRNA外泌体</w:t>
      </w:r>
      <w:r>
        <w:rPr>
          <w:rFonts w:asciiTheme="minorEastAsia" w:eastAsiaTheme="minorEastAsia" w:hAnsiTheme="minorEastAsia" w:cs="Arial Unicode MS" w:hint="eastAsia"/>
          <w:b/>
          <w:sz w:val="32"/>
          <w:szCs w:val="32"/>
        </w:rPr>
        <w:t>测序参数表</w:t>
      </w:r>
    </w:p>
    <w:tbl>
      <w:tblPr>
        <w:tblpPr w:leftFromText="180" w:rightFromText="180" w:vertAnchor="text" w:horzAnchor="page" w:tblpX="1627" w:tblpY="508"/>
        <w:tblOverlap w:val="never"/>
        <w:tblW w:w="9472" w:type="dxa"/>
        <w:tblLayout w:type="fixed"/>
        <w:tblLook w:val="04A0" w:firstRow="1" w:lastRow="0" w:firstColumn="1" w:lastColumn="0" w:noHBand="0" w:noVBand="1"/>
      </w:tblPr>
      <w:tblGrid>
        <w:gridCol w:w="832"/>
        <w:gridCol w:w="1728"/>
        <w:gridCol w:w="5040"/>
        <w:gridCol w:w="1872"/>
      </w:tblGrid>
      <w:tr w:rsidR="0042324C" w:rsidTr="00EE18B4">
        <w:trPr>
          <w:trHeight w:val="530"/>
        </w:trPr>
        <w:tc>
          <w:tcPr>
            <w:tcW w:w="832" w:type="dxa"/>
            <w:tcBorders>
              <w:top w:val="single" w:sz="8" w:space="0" w:color="auto"/>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序号</w:t>
            </w:r>
          </w:p>
        </w:tc>
        <w:tc>
          <w:tcPr>
            <w:tcW w:w="1728" w:type="dxa"/>
            <w:tcBorders>
              <w:top w:val="single" w:sz="8" w:space="0" w:color="auto"/>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技术和性能</w:t>
            </w:r>
          </w:p>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参数名称</w:t>
            </w:r>
          </w:p>
        </w:tc>
        <w:tc>
          <w:tcPr>
            <w:tcW w:w="5040" w:type="dxa"/>
            <w:tcBorders>
              <w:top w:val="single" w:sz="8" w:space="0" w:color="auto"/>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技术参数和性能要求</w:t>
            </w:r>
          </w:p>
        </w:tc>
        <w:tc>
          <w:tcPr>
            <w:tcW w:w="1872" w:type="dxa"/>
            <w:tcBorders>
              <w:top w:val="single" w:sz="8" w:space="0" w:color="auto"/>
              <w:left w:val="nil"/>
              <w:bottom w:val="single" w:sz="4" w:space="0" w:color="auto"/>
              <w:right w:val="single" w:sz="8"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42324C" w:rsidTr="00EE18B4">
        <w:trPr>
          <w:trHeight w:val="77"/>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1</w:t>
            </w:r>
          </w:p>
        </w:tc>
        <w:tc>
          <w:tcPr>
            <w:tcW w:w="1728" w:type="dxa"/>
            <w:tcBorders>
              <w:top w:val="nil"/>
              <w:left w:val="nil"/>
              <w:bottom w:val="single" w:sz="4" w:space="0" w:color="auto"/>
              <w:right w:val="single" w:sz="4" w:space="0" w:color="auto"/>
            </w:tcBorders>
            <w:vAlign w:val="center"/>
          </w:tcPr>
          <w:p w:rsidR="0042324C" w:rsidRDefault="0042324C" w:rsidP="00EE18B4">
            <w:pPr>
              <w:widowControl/>
              <w:spacing w:line="400" w:lineRule="exact"/>
              <w:rPr>
                <w:rFonts w:ascii="宋体" w:hAnsi="宋体" w:cs="宋体"/>
                <w:b/>
                <w:bCs/>
                <w:kern w:val="0"/>
                <w:sz w:val="21"/>
                <w:szCs w:val="21"/>
              </w:rPr>
            </w:pPr>
            <w:r>
              <w:rPr>
                <w:rFonts w:ascii="宋体" w:hAnsi="宋体" w:cs="宋体" w:hint="eastAsia"/>
                <w:b/>
                <w:bCs/>
                <w:kern w:val="0"/>
                <w:sz w:val="21"/>
                <w:szCs w:val="21"/>
              </w:rPr>
              <w:t>技术服务需求</w:t>
            </w:r>
          </w:p>
        </w:tc>
        <w:tc>
          <w:tcPr>
            <w:tcW w:w="5040"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Cs/>
                <w:kern w:val="0"/>
                <w:sz w:val="21"/>
                <w:szCs w:val="21"/>
              </w:rPr>
            </w:pP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 xml:space="preserve">　</w:t>
            </w:r>
          </w:p>
        </w:tc>
      </w:tr>
      <w:tr w:rsidR="0042324C" w:rsidTr="00EE18B4">
        <w:trPr>
          <w:trHeight w:val="610"/>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1.1</w:t>
            </w:r>
          </w:p>
        </w:tc>
        <w:tc>
          <w:tcPr>
            <w:tcW w:w="1728"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基本要求</w:t>
            </w:r>
          </w:p>
        </w:tc>
        <w:tc>
          <w:tcPr>
            <w:tcW w:w="5040" w:type="dxa"/>
            <w:tcBorders>
              <w:top w:val="nil"/>
              <w:left w:val="nil"/>
              <w:bottom w:val="single" w:sz="4" w:space="0" w:color="auto"/>
              <w:right w:val="single" w:sz="4" w:space="0" w:color="auto"/>
            </w:tcBorders>
            <w:vAlign w:val="center"/>
          </w:tcPr>
          <w:p w:rsidR="0042324C" w:rsidRDefault="0042324C" w:rsidP="00D51762">
            <w:pPr>
              <w:pStyle w:val="12"/>
              <w:ind w:firstLineChars="0" w:firstLine="0"/>
              <w:rPr>
                <w:rFonts w:ascii="宋体" w:hAnsi="宋体" w:cs="宋体"/>
                <w:bCs/>
                <w:sz w:val="21"/>
                <w:szCs w:val="21"/>
              </w:rPr>
            </w:pPr>
            <w:r>
              <w:rPr>
                <w:rFonts w:ascii="宋体" w:hAnsi="宋体" w:cs="宋体" w:hint="eastAsia"/>
                <w:bCs/>
                <w:sz w:val="21"/>
                <w:szCs w:val="21"/>
              </w:rPr>
              <w:t xml:space="preserve"> </w:t>
            </w:r>
            <w:r>
              <w:rPr>
                <w:rFonts w:ascii="宋体" w:hAnsi="宋体" w:cs="宋体"/>
                <w:bCs/>
                <w:sz w:val="21"/>
                <w:szCs w:val="21"/>
              </w:rPr>
              <w:t xml:space="preserve">  </w:t>
            </w:r>
            <w:r>
              <w:rPr>
                <w:rFonts w:ascii="宋体" w:hAnsi="宋体" w:cs="宋体" w:hint="eastAsia"/>
                <w:bCs/>
                <w:sz w:val="21"/>
                <w:szCs w:val="21"/>
              </w:rPr>
              <w:t>人源外周血</w:t>
            </w:r>
            <w:r w:rsidRPr="008B3F44">
              <w:rPr>
                <w:rFonts w:ascii="宋体" w:hAnsi="宋体" w:cs="宋体" w:hint="eastAsia"/>
                <w:bCs/>
                <w:sz w:val="21"/>
                <w:szCs w:val="21"/>
              </w:rPr>
              <w:t>miRNA外泌体</w:t>
            </w:r>
            <w:r>
              <w:rPr>
                <w:rFonts w:ascii="宋体" w:hAnsi="宋体" w:cs="宋体" w:hint="eastAsia"/>
                <w:bCs/>
                <w:sz w:val="21"/>
                <w:szCs w:val="21"/>
              </w:rPr>
              <w:t>测序</w:t>
            </w: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42324C" w:rsidTr="00EE18B4">
        <w:trPr>
          <w:trHeight w:val="514"/>
        </w:trPr>
        <w:tc>
          <w:tcPr>
            <w:tcW w:w="832" w:type="dxa"/>
            <w:tcBorders>
              <w:top w:val="single" w:sz="4" w:space="0" w:color="auto"/>
              <w:left w:val="single" w:sz="8" w:space="0" w:color="auto"/>
              <w:bottom w:val="single" w:sz="4" w:space="0" w:color="auto"/>
              <w:right w:val="single" w:sz="4" w:space="0" w:color="auto"/>
            </w:tcBorders>
            <w:shd w:val="clear" w:color="000000" w:fill="auto"/>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1.2</w:t>
            </w:r>
          </w:p>
        </w:tc>
        <w:tc>
          <w:tcPr>
            <w:tcW w:w="1728" w:type="dxa"/>
            <w:tcBorders>
              <w:top w:val="single" w:sz="4" w:space="0" w:color="auto"/>
              <w:left w:val="nil"/>
              <w:bottom w:val="single" w:sz="4" w:space="0" w:color="auto"/>
              <w:right w:val="single" w:sz="4" w:space="0" w:color="auto"/>
            </w:tcBorders>
            <w:shd w:val="clear" w:color="000000" w:fill="auto"/>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实验对象</w:t>
            </w:r>
          </w:p>
        </w:tc>
        <w:tc>
          <w:tcPr>
            <w:tcW w:w="5040" w:type="dxa"/>
            <w:tcBorders>
              <w:top w:val="single" w:sz="4" w:space="0" w:color="auto"/>
              <w:left w:val="nil"/>
              <w:bottom w:val="single" w:sz="4" w:space="0" w:color="auto"/>
              <w:right w:val="single" w:sz="4" w:space="0" w:color="auto"/>
            </w:tcBorders>
            <w:shd w:val="clear" w:color="000000" w:fill="auto"/>
            <w:vAlign w:val="center"/>
          </w:tcPr>
          <w:p w:rsidR="0042324C" w:rsidRDefault="0042324C" w:rsidP="00EE18B4">
            <w:pPr>
              <w:widowControl/>
              <w:ind w:firstLineChars="100" w:firstLine="210"/>
              <w:jc w:val="left"/>
              <w:rPr>
                <w:rFonts w:ascii="宋体" w:hAnsi="宋体" w:cs="宋体"/>
                <w:bCs/>
                <w:kern w:val="0"/>
                <w:sz w:val="21"/>
                <w:szCs w:val="21"/>
              </w:rPr>
            </w:pPr>
            <w:r>
              <w:rPr>
                <w:rFonts w:ascii="宋体" w:hAnsi="宋体" w:cs="宋体" w:hint="eastAsia"/>
                <w:bCs/>
                <w:kern w:val="0"/>
                <w:sz w:val="21"/>
                <w:szCs w:val="21"/>
              </w:rPr>
              <w:t xml:space="preserve"> 人源外周血</w:t>
            </w:r>
            <w:r w:rsidR="00D51762">
              <w:rPr>
                <w:rFonts w:ascii="宋体" w:hAnsi="宋体" w:cs="宋体" w:hint="eastAsia"/>
                <w:bCs/>
                <w:kern w:val="0"/>
                <w:sz w:val="21"/>
                <w:szCs w:val="21"/>
              </w:rPr>
              <w:t>血浆</w:t>
            </w:r>
          </w:p>
        </w:tc>
        <w:tc>
          <w:tcPr>
            <w:tcW w:w="1872" w:type="dxa"/>
            <w:tcBorders>
              <w:top w:val="single" w:sz="4" w:space="0" w:color="auto"/>
              <w:left w:val="nil"/>
              <w:bottom w:val="single" w:sz="4" w:space="0" w:color="auto"/>
              <w:right w:val="single" w:sz="8" w:space="0" w:color="auto"/>
            </w:tcBorders>
            <w:shd w:val="clear" w:color="000000" w:fill="auto"/>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42324C" w:rsidTr="00EE18B4">
        <w:trPr>
          <w:trHeight w:val="505"/>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kern w:val="0"/>
                <w:sz w:val="21"/>
                <w:szCs w:val="21"/>
              </w:rPr>
            </w:pPr>
            <w:r>
              <w:rPr>
                <w:rFonts w:ascii="宋体" w:hAnsi="宋体" w:cs="宋体" w:hint="eastAsia"/>
                <w:b/>
                <w:kern w:val="0"/>
                <w:sz w:val="21"/>
                <w:szCs w:val="21"/>
              </w:rPr>
              <w:t>2</w:t>
            </w:r>
          </w:p>
        </w:tc>
        <w:tc>
          <w:tcPr>
            <w:tcW w:w="1728"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主要技术参数</w:t>
            </w:r>
          </w:p>
        </w:tc>
        <w:tc>
          <w:tcPr>
            <w:tcW w:w="5040"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r>
              <w:rPr>
                <w:rFonts w:ascii="宋体" w:hAnsi="宋体" w:cs="宋体" w:hint="eastAsia"/>
                <w:b/>
                <w:bCs/>
                <w:kern w:val="0"/>
                <w:sz w:val="21"/>
                <w:szCs w:val="21"/>
              </w:rPr>
              <w:t>一行只写一个参数</w:t>
            </w: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 xml:space="preserve">　</w:t>
            </w:r>
          </w:p>
        </w:tc>
      </w:tr>
      <w:tr w:rsidR="0042324C" w:rsidTr="00EE18B4">
        <w:trPr>
          <w:trHeight w:val="1057"/>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1</w:t>
            </w:r>
          </w:p>
        </w:tc>
        <w:tc>
          <w:tcPr>
            <w:tcW w:w="1728"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040" w:type="dxa"/>
            <w:tcBorders>
              <w:top w:val="nil"/>
              <w:left w:val="nil"/>
              <w:bottom w:val="single" w:sz="4" w:space="0" w:color="auto"/>
              <w:right w:val="single" w:sz="4" w:space="0" w:color="auto"/>
            </w:tcBorders>
            <w:vAlign w:val="center"/>
          </w:tcPr>
          <w:p w:rsidR="0042324C" w:rsidRPr="009824C3" w:rsidRDefault="00D51762" w:rsidP="002E1D06">
            <w:pPr>
              <w:widowControl/>
              <w:spacing w:line="400" w:lineRule="exact"/>
              <w:jc w:val="left"/>
              <w:rPr>
                <w:sz w:val="21"/>
                <w:szCs w:val="21"/>
              </w:rPr>
            </w:pPr>
            <w:r w:rsidRPr="00BD732C">
              <w:rPr>
                <w:rFonts w:hint="eastAsia"/>
                <w:sz w:val="21"/>
                <w:szCs w:val="21"/>
              </w:rPr>
              <w:t>富集后的外泌体进行</w:t>
            </w:r>
            <w:r w:rsidRPr="00BD732C">
              <w:rPr>
                <w:rFonts w:hint="eastAsia"/>
                <w:sz w:val="21"/>
                <w:szCs w:val="21"/>
              </w:rPr>
              <w:t>RNA</w:t>
            </w:r>
            <w:r w:rsidRPr="00BD732C">
              <w:rPr>
                <w:rFonts w:hint="eastAsia"/>
                <w:sz w:val="21"/>
                <w:szCs w:val="21"/>
              </w:rPr>
              <w:t>提取，</w:t>
            </w:r>
            <w:r w:rsidRPr="00BD732C">
              <w:rPr>
                <w:rFonts w:hint="eastAsia"/>
                <w:sz w:val="21"/>
                <w:szCs w:val="21"/>
              </w:rPr>
              <w:t xml:space="preserve">RNA </w:t>
            </w:r>
            <w:r w:rsidRPr="00BD732C">
              <w:rPr>
                <w:rFonts w:hint="eastAsia"/>
                <w:sz w:val="21"/>
                <w:szCs w:val="21"/>
              </w:rPr>
              <w:t>样本质检结果要求：总量大于</w:t>
            </w:r>
            <w:r w:rsidR="002E1D06">
              <w:rPr>
                <w:sz w:val="21"/>
                <w:szCs w:val="21"/>
              </w:rPr>
              <w:t>0.1</w:t>
            </w:r>
            <w:r w:rsidR="002E1D06">
              <w:rPr>
                <w:rFonts w:hint="eastAsia"/>
                <w:sz w:val="21"/>
                <w:szCs w:val="21"/>
              </w:rPr>
              <w:t>n</w:t>
            </w:r>
            <w:r w:rsidRPr="00BD732C">
              <w:rPr>
                <w:sz w:val="21"/>
                <w:szCs w:val="21"/>
              </w:rPr>
              <w:t>g</w:t>
            </w:r>
            <w:r w:rsidRPr="00BD732C">
              <w:rPr>
                <w:rFonts w:hint="eastAsia"/>
                <w:sz w:val="21"/>
                <w:szCs w:val="21"/>
              </w:rPr>
              <w:t>，浓度大于</w:t>
            </w:r>
            <w:r w:rsidRPr="00BD732C">
              <w:rPr>
                <w:sz w:val="21"/>
                <w:szCs w:val="21"/>
              </w:rPr>
              <w:t>0.</w:t>
            </w:r>
            <w:r w:rsidR="002E1D06">
              <w:rPr>
                <w:sz w:val="21"/>
                <w:szCs w:val="21"/>
              </w:rPr>
              <w:t>01</w:t>
            </w:r>
            <w:r w:rsidRPr="00BD732C">
              <w:rPr>
                <w:sz w:val="21"/>
                <w:szCs w:val="21"/>
              </w:rPr>
              <w:t>ng/μl</w:t>
            </w:r>
            <w:r w:rsidRPr="00BD732C">
              <w:rPr>
                <w:sz w:val="21"/>
                <w:szCs w:val="21"/>
              </w:rPr>
              <w:t>，</w:t>
            </w:r>
            <w:r w:rsidR="002E1D06" w:rsidRPr="002E1D06">
              <w:rPr>
                <w:rFonts w:hint="eastAsia"/>
                <w:sz w:val="21"/>
                <w:szCs w:val="21"/>
              </w:rPr>
              <w:t>体积不少于</w:t>
            </w:r>
            <w:r w:rsidR="002E1D06" w:rsidRPr="002E1D06">
              <w:rPr>
                <w:rFonts w:hint="eastAsia"/>
                <w:sz w:val="21"/>
                <w:szCs w:val="21"/>
              </w:rPr>
              <w:t>10uL</w:t>
            </w:r>
            <w:r w:rsidR="002E1D06" w:rsidRPr="002E1D06">
              <w:rPr>
                <w:rFonts w:hint="eastAsia"/>
                <w:sz w:val="21"/>
                <w:szCs w:val="21"/>
              </w:rPr>
              <w:t>，</w:t>
            </w:r>
            <w:r w:rsidR="002E1D06" w:rsidRPr="002E1D06">
              <w:rPr>
                <w:rFonts w:hint="eastAsia"/>
                <w:sz w:val="21"/>
                <w:szCs w:val="21"/>
              </w:rPr>
              <w:t>2100</w:t>
            </w:r>
            <w:r w:rsidR="002E1D06" w:rsidRPr="002E1D06">
              <w:rPr>
                <w:rFonts w:hint="eastAsia"/>
                <w:sz w:val="21"/>
                <w:szCs w:val="21"/>
              </w:rPr>
              <w:t>起峰平缓。</w:t>
            </w: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rPr>
                <w:rFonts w:ascii="宋体" w:hAnsi="宋体" w:cs="宋体"/>
                <w:kern w:val="0"/>
                <w:sz w:val="21"/>
                <w:szCs w:val="21"/>
              </w:rPr>
            </w:pPr>
          </w:p>
        </w:tc>
      </w:tr>
      <w:tr w:rsidR="0042324C" w:rsidTr="00EE18B4">
        <w:trPr>
          <w:trHeight w:val="1057"/>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2.</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Pr>
                <w:rFonts w:ascii="宋体" w:hAnsi="宋体" w:cs="宋体" w:hint="eastAsia"/>
                <w:kern w:val="0"/>
                <w:sz w:val="21"/>
                <w:szCs w:val="21"/>
              </w:rPr>
              <w:t>参数2</w:t>
            </w:r>
          </w:p>
        </w:tc>
        <w:tc>
          <w:tcPr>
            <w:tcW w:w="5040" w:type="dxa"/>
            <w:tcBorders>
              <w:top w:val="nil"/>
              <w:left w:val="nil"/>
              <w:bottom w:val="single" w:sz="4" w:space="0" w:color="auto"/>
              <w:right w:val="single" w:sz="4" w:space="0" w:color="auto"/>
            </w:tcBorders>
            <w:vAlign w:val="center"/>
          </w:tcPr>
          <w:p w:rsidR="0042324C" w:rsidRPr="006A51C2" w:rsidRDefault="00D51762" w:rsidP="00EE18B4">
            <w:pPr>
              <w:widowControl/>
              <w:spacing w:line="400" w:lineRule="exact"/>
              <w:jc w:val="left"/>
              <w:rPr>
                <w:sz w:val="21"/>
                <w:szCs w:val="21"/>
                <w:lang w:val="en-GB"/>
              </w:rPr>
            </w:pPr>
            <w:r w:rsidRPr="009824C3">
              <w:rPr>
                <w:rFonts w:hint="eastAsia"/>
                <w:sz w:val="21"/>
                <w:szCs w:val="21"/>
              </w:rPr>
              <w:t>miRNA</w:t>
            </w:r>
            <w:r w:rsidRPr="009824C3">
              <w:rPr>
                <w:rFonts w:hint="eastAsia"/>
                <w:sz w:val="21"/>
                <w:szCs w:val="21"/>
              </w:rPr>
              <w:t>外泌体对其中</w:t>
            </w:r>
            <w:r w:rsidRPr="009824C3">
              <w:rPr>
                <w:rFonts w:hint="eastAsia"/>
                <w:sz w:val="21"/>
                <w:szCs w:val="21"/>
              </w:rPr>
              <w:t>4</w:t>
            </w:r>
            <w:r w:rsidRPr="009824C3">
              <w:rPr>
                <w:rFonts w:hint="eastAsia"/>
                <w:sz w:val="21"/>
                <w:szCs w:val="21"/>
              </w:rPr>
              <w:t>个样本富集后的外泌体进行外泌体鉴</w:t>
            </w:r>
            <w:r w:rsidRPr="00C73192">
              <w:rPr>
                <w:rFonts w:asciiTheme="minorEastAsia" w:eastAsiaTheme="minorEastAsia" w:hAnsiTheme="minorEastAsia" w:hint="eastAsia"/>
                <w:color w:val="000000"/>
                <w:sz w:val="21"/>
                <w:szCs w:val="21"/>
              </w:rPr>
              <w:t>定，需要提供电镜（</w:t>
            </w:r>
            <w:r w:rsidR="001E0E1C" w:rsidRPr="001E0E1C">
              <w:rPr>
                <w:rFonts w:asciiTheme="minorEastAsia" w:eastAsiaTheme="minorEastAsia" w:hAnsiTheme="minorEastAsia" w:hint="eastAsia"/>
                <w:color w:val="000000"/>
                <w:sz w:val="21"/>
                <w:szCs w:val="21"/>
              </w:rPr>
              <w:t>4种视野，不少于6张</w:t>
            </w:r>
            <w:r w:rsidRPr="00C73192">
              <w:rPr>
                <w:rFonts w:asciiTheme="minorEastAsia" w:eastAsiaTheme="minorEastAsia" w:hAnsiTheme="minorEastAsia" w:hint="eastAsia"/>
                <w:color w:val="000000"/>
                <w:sz w:val="21"/>
                <w:szCs w:val="21"/>
              </w:rPr>
              <w:t>），粒径，表面蛋白鉴定服务</w:t>
            </w: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rPr>
                <w:rFonts w:ascii="宋体" w:hAnsi="宋体" w:cs="宋体"/>
                <w:kern w:val="0"/>
                <w:sz w:val="21"/>
                <w:szCs w:val="21"/>
              </w:rPr>
            </w:pPr>
          </w:p>
        </w:tc>
      </w:tr>
      <w:tr w:rsidR="0042324C" w:rsidTr="00EE18B4">
        <w:trPr>
          <w:trHeight w:val="1057"/>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2.3</w:t>
            </w:r>
          </w:p>
        </w:tc>
        <w:tc>
          <w:tcPr>
            <w:tcW w:w="1728" w:type="dxa"/>
            <w:tcBorders>
              <w:top w:val="nil"/>
              <w:left w:val="nil"/>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sidR="00D51762">
              <w:rPr>
                <w:rFonts w:ascii="宋体" w:hAnsi="宋体" w:cs="宋体" w:hint="eastAsia"/>
                <w:kern w:val="0"/>
                <w:sz w:val="21"/>
                <w:szCs w:val="21"/>
              </w:rPr>
              <w:t>3</w:t>
            </w:r>
          </w:p>
        </w:tc>
        <w:tc>
          <w:tcPr>
            <w:tcW w:w="5040" w:type="dxa"/>
            <w:tcBorders>
              <w:top w:val="nil"/>
              <w:left w:val="nil"/>
              <w:bottom w:val="single" w:sz="4" w:space="0" w:color="auto"/>
              <w:right w:val="single" w:sz="4" w:space="0" w:color="auto"/>
            </w:tcBorders>
            <w:vAlign w:val="center"/>
          </w:tcPr>
          <w:p w:rsidR="0042324C" w:rsidRPr="009824C3" w:rsidRDefault="00D51762" w:rsidP="00EE18B4">
            <w:pPr>
              <w:widowControl/>
              <w:spacing w:line="400" w:lineRule="exact"/>
              <w:jc w:val="left"/>
              <w:rPr>
                <w:sz w:val="21"/>
                <w:szCs w:val="21"/>
              </w:rPr>
            </w:pPr>
            <w:r w:rsidRPr="009824C3">
              <w:rPr>
                <w:rFonts w:hint="eastAsia"/>
                <w:sz w:val="21"/>
                <w:szCs w:val="21"/>
                <w:lang w:val="en-GB"/>
              </w:rPr>
              <w:t>miRNA</w:t>
            </w:r>
            <w:r w:rsidRPr="009824C3">
              <w:rPr>
                <w:rFonts w:hint="eastAsia"/>
                <w:sz w:val="21"/>
                <w:szCs w:val="21"/>
                <w:lang w:val="en-GB"/>
              </w:rPr>
              <w:t>外泌体测序质量要求：</w:t>
            </w:r>
            <w:r w:rsidR="001E0E1C" w:rsidRPr="001E0E1C">
              <w:rPr>
                <w:rFonts w:hint="eastAsia"/>
                <w:sz w:val="21"/>
                <w:szCs w:val="21"/>
              </w:rPr>
              <w:t>每个样本的测序质量</w:t>
            </w:r>
            <w:r w:rsidR="001E0E1C" w:rsidRPr="001E0E1C">
              <w:rPr>
                <w:rFonts w:hint="eastAsia"/>
                <w:sz w:val="21"/>
                <w:szCs w:val="21"/>
              </w:rPr>
              <w:t xml:space="preserve"> Q20&gt;90%</w:t>
            </w:r>
            <w:r w:rsidR="001E0E1C" w:rsidRPr="001E0E1C">
              <w:rPr>
                <w:rFonts w:hint="eastAsia"/>
                <w:sz w:val="21"/>
                <w:szCs w:val="21"/>
              </w:rPr>
              <w:t>，</w:t>
            </w:r>
            <w:r w:rsidR="001E0E1C" w:rsidRPr="001E0E1C">
              <w:rPr>
                <w:rFonts w:hint="eastAsia"/>
                <w:sz w:val="21"/>
                <w:szCs w:val="21"/>
              </w:rPr>
              <w:t>Q30&gt;80%:</w:t>
            </w:r>
            <w:r w:rsidR="001E0E1C" w:rsidRPr="001E0E1C">
              <w:rPr>
                <w:rFonts w:hint="eastAsia"/>
                <w:sz w:val="21"/>
                <w:szCs w:val="21"/>
              </w:rPr>
              <w:t>保证过滤后的</w:t>
            </w:r>
            <w:r w:rsidR="001E0E1C" w:rsidRPr="001E0E1C">
              <w:rPr>
                <w:rFonts w:hint="eastAsia"/>
                <w:sz w:val="21"/>
                <w:szCs w:val="21"/>
              </w:rPr>
              <w:t>18-36nt</w:t>
            </w:r>
            <w:r w:rsidR="001E0E1C" w:rsidRPr="001E0E1C">
              <w:rPr>
                <w:rFonts w:hint="eastAsia"/>
                <w:sz w:val="21"/>
                <w:szCs w:val="21"/>
              </w:rPr>
              <w:t>的</w:t>
            </w:r>
            <w:r w:rsidR="001E0E1C" w:rsidRPr="001E0E1C">
              <w:rPr>
                <w:rFonts w:hint="eastAsia"/>
                <w:sz w:val="21"/>
                <w:szCs w:val="21"/>
              </w:rPr>
              <w:t>clean reads&gt;2M</w:t>
            </w:r>
            <w:r w:rsidR="001E0E1C" w:rsidRPr="001E0E1C">
              <w:rPr>
                <w:rFonts w:hint="eastAsia"/>
                <w:sz w:val="21"/>
                <w:szCs w:val="21"/>
              </w:rPr>
              <w:t>。</w:t>
            </w: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rPr>
                <w:rFonts w:ascii="宋体" w:hAnsi="宋体" w:cs="宋体"/>
                <w:kern w:val="0"/>
                <w:sz w:val="21"/>
                <w:szCs w:val="21"/>
              </w:rPr>
            </w:pPr>
          </w:p>
        </w:tc>
      </w:tr>
      <w:tr w:rsidR="0042324C" w:rsidTr="001E0E1C">
        <w:trPr>
          <w:trHeight w:val="557"/>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kern w:val="0"/>
                <w:sz w:val="21"/>
                <w:szCs w:val="21"/>
              </w:rPr>
            </w:pPr>
            <w:r>
              <w:rPr>
                <w:rFonts w:ascii="宋体" w:hAnsi="宋体" w:cs="宋体" w:hint="eastAsia"/>
                <w:kern w:val="0"/>
                <w:sz w:val="21"/>
                <w:szCs w:val="21"/>
              </w:rPr>
              <w:t>2.4</w:t>
            </w:r>
          </w:p>
        </w:tc>
        <w:tc>
          <w:tcPr>
            <w:tcW w:w="1728" w:type="dxa"/>
            <w:tcBorders>
              <w:top w:val="nil"/>
              <w:left w:val="nil"/>
              <w:bottom w:val="single" w:sz="4" w:space="0" w:color="auto"/>
              <w:right w:val="single" w:sz="4" w:space="0" w:color="auto"/>
            </w:tcBorders>
            <w:vAlign w:val="center"/>
          </w:tcPr>
          <w:p w:rsidR="0042324C" w:rsidRDefault="00D51762" w:rsidP="00EE18B4">
            <w:pPr>
              <w:widowControl/>
              <w:spacing w:line="400" w:lineRule="exact"/>
              <w:jc w:val="center"/>
              <w:rPr>
                <w:rFonts w:ascii="宋体" w:hAnsi="宋体" w:cs="宋体"/>
                <w:kern w:val="0"/>
                <w:sz w:val="21"/>
                <w:szCs w:val="21"/>
              </w:rPr>
            </w:pPr>
            <w:r>
              <w:rPr>
                <w:rFonts w:ascii="微软雅黑" w:eastAsia="微软雅黑" w:hAnsi="微软雅黑" w:cs="微软雅黑" w:hint="eastAsia"/>
                <w:kern w:val="0"/>
                <w:sz w:val="21"/>
                <w:szCs w:val="21"/>
              </w:rPr>
              <w:t>★</w:t>
            </w:r>
            <w:r w:rsidR="0042324C">
              <w:rPr>
                <w:rFonts w:ascii="宋体" w:hAnsi="宋体" w:cs="宋体" w:hint="eastAsia"/>
                <w:kern w:val="0"/>
                <w:sz w:val="21"/>
                <w:szCs w:val="21"/>
              </w:rPr>
              <w:t>参数4</w:t>
            </w:r>
          </w:p>
        </w:tc>
        <w:tc>
          <w:tcPr>
            <w:tcW w:w="5040" w:type="dxa"/>
            <w:tcBorders>
              <w:top w:val="nil"/>
              <w:left w:val="nil"/>
              <w:bottom w:val="single" w:sz="4" w:space="0" w:color="auto"/>
              <w:right w:val="single" w:sz="4" w:space="0" w:color="auto"/>
            </w:tcBorders>
            <w:vAlign w:val="center"/>
          </w:tcPr>
          <w:p w:rsidR="0042324C" w:rsidRPr="001E0E1C" w:rsidRDefault="001E0E1C" w:rsidP="001E0E1C">
            <w:pPr>
              <w:widowControl/>
              <w:spacing w:line="400" w:lineRule="exact"/>
              <w:jc w:val="left"/>
              <w:rPr>
                <w:sz w:val="21"/>
                <w:szCs w:val="21"/>
                <w:lang w:val="en-GB"/>
              </w:rPr>
            </w:pPr>
            <w:r w:rsidRPr="001E0E1C">
              <w:rPr>
                <w:rFonts w:hint="eastAsia"/>
                <w:sz w:val="21"/>
                <w:szCs w:val="21"/>
                <w:lang w:val="en-GB"/>
              </w:rPr>
              <w:t xml:space="preserve">miRNA </w:t>
            </w:r>
            <w:r w:rsidRPr="001E0E1C">
              <w:rPr>
                <w:rFonts w:hint="eastAsia"/>
                <w:sz w:val="21"/>
                <w:szCs w:val="21"/>
                <w:lang w:val="en-GB"/>
              </w:rPr>
              <w:t>外泌体测序分析包括</w:t>
            </w:r>
            <w:r w:rsidRPr="001E0E1C">
              <w:rPr>
                <w:rFonts w:hint="eastAsia"/>
                <w:sz w:val="21"/>
                <w:szCs w:val="21"/>
                <w:lang w:val="en-GB"/>
              </w:rPr>
              <w:t>1</w:t>
            </w:r>
            <w:r w:rsidRPr="001E0E1C">
              <w:rPr>
                <w:rFonts w:hint="eastAsia"/>
                <w:sz w:val="21"/>
                <w:szCs w:val="21"/>
                <w:lang w:val="en-GB"/>
              </w:rPr>
              <w:t>、原始数据整理、过滤及质量评估；</w:t>
            </w:r>
            <w:r w:rsidRPr="001E0E1C">
              <w:rPr>
                <w:rFonts w:hint="eastAsia"/>
                <w:sz w:val="21"/>
                <w:szCs w:val="21"/>
                <w:lang w:val="en-GB"/>
              </w:rPr>
              <w:t>2</w:t>
            </w:r>
            <w:r w:rsidRPr="001E0E1C">
              <w:rPr>
                <w:rFonts w:hint="eastAsia"/>
                <w:sz w:val="21"/>
                <w:szCs w:val="21"/>
                <w:lang w:val="en-GB"/>
              </w:rPr>
              <w:t>、已知</w:t>
            </w:r>
            <w:r w:rsidRPr="001E0E1C">
              <w:rPr>
                <w:rFonts w:hint="eastAsia"/>
                <w:sz w:val="21"/>
                <w:szCs w:val="21"/>
                <w:lang w:val="en-GB"/>
              </w:rPr>
              <w:t xml:space="preserve"> miRNA</w:t>
            </w:r>
            <w:r w:rsidRPr="001E0E1C">
              <w:rPr>
                <w:rFonts w:hint="eastAsia"/>
                <w:sz w:val="21"/>
                <w:szCs w:val="21"/>
                <w:lang w:val="en-GB"/>
              </w:rPr>
              <w:t>分析；</w:t>
            </w:r>
            <w:r w:rsidRPr="001E0E1C">
              <w:rPr>
                <w:rFonts w:hint="eastAsia"/>
                <w:sz w:val="21"/>
                <w:szCs w:val="21"/>
                <w:lang w:val="en-GB"/>
              </w:rPr>
              <w:t>3</w:t>
            </w:r>
            <w:r w:rsidRPr="001E0E1C">
              <w:rPr>
                <w:rFonts w:hint="eastAsia"/>
                <w:sz w:val="21"/>
                <w:szCs w:val="21"/>
                <w:lang w:val="en-GB"/>
              </w:rPr>
              <w:t>、已知</w:t>
            </w:r>
            <w:r w:rsidRPr="001E0E1C">
              <w:rPr>
                <w:rFonts w:hint="eastAsia"/>
                <w:sz w:val="21"/>
                <w:szCs w:val="21"/>
                <w:lang w:val="en-GB"/>
              </w:rPr>
              <w:t xml:space="preserve"> piRNA</w:t>
            </w:r>
            <w:r w:rsidRPr="001E0E1C">
              <w:rPr>
                <w:rFonts w:hint="eastAsia"/>
                <w:sz w:val="21"/>
                <w:szCs w:val="21"/>
                <w:lang w:val="en-GB"/>
              </w:rPr>
              <w:t>注释，</w:t>
            </w:r>
            <w:r w:rsidRPr="001E0E1C">
              <w:rPr>
                <w:rFonts w:hint="eastAsia"/>
                <w:sz w:val="21"/>
                <w:szCs w:val="21"/>
                <w:lang w:val="en-GB"/>
              </w:rPr>
              <w:t>4</w:t>
            </w:r>
            <w:r w:rsidRPr="001E0E1C">
              <w:rPr>
                <w:rFonts w:hint="eastAsia"/>
                <w:sz w:val="21"/>
                <w:szCs w:val="21"/>
                <w:lang w:val="en-GB"/>
              </w:rPr>
              <w:t>、已知</w:t>
            </w:r>
            <w:r w:rsidRPr="001E0E1C">
              <w:rPr>
                <w:rFonts w:hint="eastAsia"/>
                <w:sz w:val="21"/>
                <w:szCs w:val="21"/>
                <w:lang w:val="en-GB"/>
              </w:rPr>
              <w:t xml:space="preserve"> ncRNA </w:t>
            </w:r>
            <w:r w:rsidRPr="001E0E1C">
              <w:rPr>
                <w:rFonts w:hint="eastAsia"/>
                <w:sz w:val="21"/>
                <w:szCs w:val="21"/>
                <w:lang w:val="en-GB"/>
              </w:rPr>
              <w:t>注释；</w:t>
            </w:r>
            <w:r w:rsidRPr="001E0E1C">
              <w:rPr>
                <w:rFonts w:hint="eastAsia"/>
                <w:sz w:val="21"/>
                <w:szCs w:val="21"/>
                <w:lang w:val="en-GB"/>
              </w:rPr>
              <w:t>5</w:t>
            </w:r>
            <w:r w:rsidRPr="001E0E1C">
              <w:rPr>
                <w:rFonts w:hint="eastAsia"/>
                <w:sz w:val="21"/>
                <w:szCs w:val="21"/>
                <w:lang w:val="en-GB"/>
              </w:rPr>
              <w:t>、新的</w:t>
            </w:r>
            <w:r w:rsidRPr="001E0E1C">
              <w:rPr>
                <w:rFonts w:hint="eastAsia"/>
                <w:sz w:val="21"/>
                <w:szCs w:val="21"/>
                <w:lang w:val="en-GB"/>
              </w:rPr>
              <w:t xml:space="preserve"> miRNA </w:t>
            </w:r>
            <w:r w:rsidRPr="001E0E1C">
              <w:rPr>
                <w:rFonts w:hint="eastAsia"/>
                <w:sz w:val="21"/>
                <w:szCs w:val="21"/>
                <w:lang w:val="en-GB"/>
              </w:rPr>
              <w:t>预测</w:t>
            </w:r>
            <w:r w:rsidRPr="001E0E1C">
              <w:rPr>
                <w:rFonts w:hint="eastAsia"/>
                <w:sz w:val="21"/>
                <w:szCs w:val="21"/>
                <w:lang w:val="en-GB"/>
              </w:rPr>
              <w:t>:6</w:t>
            </w:r>
            <w:r w:rsidRPr="001E0E1C">
              <w:rPr>
                <w:rFonts w:hint="eastAsia"/>
                <w:sz w:val="21"/>
                <w:szCs w:val="21"/>
                <w:lang w:val="en-GB"/>
              </w:rPr>
              <w:t>重复序列比对分析；</w:t>
            </w:r>
            <w:r w:rsidRPr="001E0E1C">
              <w:rPr>
                <w:rFonts w:hint="eastAsia"/>
                <w:sz w:val="21"/>
                <w:szCs w:val="21"/>
                <w:lang w:val="en-GB"/>
              </w:rPr>
              <w:t>7</w:t>
            </w:r>
            <w:r w:rsidRPr="001E0E1C">
              <w:rPr>
                <w:rFonts w:hint="eastAsia"/>
                <w:sz w:val="21"/>
                <w:szCs w:val="21"/>
                <w:lang w:val="en-GB"/>
              </w:rPr>
              <w:t>、内含子和外显子比对分析；</w:t>
            </w:r>
            <w:r w:rsidRPr="001E0E1C">
              <w:rPr>
                <w:rFonts w:hint="eastAsia"/>
                <w:sz w:val="21"/>
                <w:szCs w:val="21"/>
                <w:lang w:val="en-GB"/>
              </w:rPr>
              <w:t>8</w:t>
            </w:r>
            <w:r w:rsidRPr="001E0E1C">
              <w:rPr>
                <w:rFonts w:hint="eastAsia"/>
                <w:sz w:val="21"/>
                <w:szCs w:val="21"/>
                <w:lang w:val="en-GB"/>
              </w:rPr>
              <w:t>、</w:t>
            </w:r>
            <w:r w:rsidRPr="001E0E1C">
              <w:rPr>
                <w:rFonts w:hint="eastAsia"/>
                <w:sz w:val="21"/>
                <w:szCs w:val="21"/>
                <w:lang w:val="en-GB"/>
              </w:rPr>
              <w:t xml:space="preserve">smallRNA </w:t>
            </w:r>
            <w:r w:rsidRPr="001E0E1C">
              <w:rPr>
                <w:rFonts w:hint="eastAsia"/>
                <w:sz w:val="21"/>
                <w:szCs w:val="21"/>
                <w:lang w:val="en-GB"/>
              </w:rPr>
              <w:t>分类注释汇总</w:t>
            </w:r>
            <w:r w:rsidRPr="001E0E1C">
              <w:rPr>
                <w:rFonts w:hint="eastAsia"/>
                <w:sz w:val="21"/>
                <w:szCs w:val="21"/>
                <w:lang w:val="en-GB"/>
              </w:rPr>
              <w:t>:9.</w:t>
            </w:r>
            <w:r w:rsidRPr="001E0E1C">
              <w:rPr>
                <w:rFonts w:hint="eastAsia"/>
                <w:sz w:val="21"/>
                <w:szCs w:val="21"/>
                <w:lang w:val="en-GB"/>
              </w:rPr>
              <w:t>已知</w:t>
            </w:r>
            <w:r w:rsidRPr="001E0E1C">
              <w:rPr>
                <w:rFonts w:hint="eastAsia"/>
                <w:sz w:val="21"/>
                <w:szCs w:val="21"/>
                <w:lang w:val="en-GB"/>
              </w:rPr>
              <w:t xml:space="preserve"> miRNA </w:t>
            </w:r>
            <w:r w:rsidRPr="001E0E1C">
              <w:rPr>
                <w:rFonts w:hint="eastAsia"/>
                <w:sz w:val="21"/>
                <w:szCs w:val="21"/>
                <w:lang w:val="en-GB"/>
              </w:rPr>
              <w:t>的碱基偏好性分析</w:t>
            </w:r>
            <w:r w:rsidRPr="001E0E1C">
              <w:rPr>
                <w:rFonts w:hint="eastAsia"/>
                <w:sz w:val="21"/>
                <w:szCs w:val="21"/>
                <w:lang w:val="en-GB"/>
              </w:rPr>
              <w:t>:10</w:t>
            </w:r>
            <w:r w:rsidRPr="001E0E1C">
              <w:rPr>
                <w:rFonts w:hint="eastAsia"/>
                <w:sz w:val="21"/>
                <w:szCs w:val="21"/>
                <w:lang w:val="en-GB"/>
              </w:rPr>
              <w:t>、已知</w:t>
            </w:r>
            <w:r w:rsidRPr="001E0E1C">
              <w:rPr>
                <w:rFonts w:hint="eastAsia"/>
                <w:sz w:val="21"/>
                <w:szCs w:val="21"/>
                <w:lang w:val="en-GB"/>
              </w:rPr>
              <w:t xml:space="preserve"> miRNA </w:t>
            </w:r>
            <w:r w:rsidRPr="001E0E1C">
              <w:rPr>
                <w:rFonts w:hint="eastAsia"/>
                <w:sz w:val="21"/>
                <w:szCs w:val="21"/>
                <w:lang w:val="en-GB"/>
              </w:rPr>
              <w:t>的碱基编辑分析；</w:t>
            </w:r>
            <w:r w:rsidRPr="001E0E1C">
              <w:rPr>
                <w:rFonts w:hint="eastAsia"/>
                <w:sz w:val="21"/>
                <w:szCs w:val="21"/>
                <w:lang w:val="en-GB"/>
              </w:rPr>
              <w:t>11</w:t>
            </w:r>
            <w:r w:rsidRPr="001E0E1C">
              <w:rPr>
                <w:rFonts w:hint="eastAsia"/>
                <w:sz w:val="21"/>
                <w:szCs w:val="21"/>
                <w:lang w:val="en-GB"/>
              </w:rPr>
              <w:t>、已知</w:t>
            </w:r>
            <w:r w:rsidRPr="001E0E1C">
              <w:rPr>
                <w:rFonts w:hint="eastAsia"/>
                <w:sz w:val="21"/>
                <w:szCs w:val="21"/>
                <w:lang w:val="en-GB"/>
              </w:rPr>
              <w:t xml:space="preserve"> miRNA </w:t>
            </w:r>
            <w:r w:rsidRPr="001E0E1C">
              <w:rPr>
                <w:rFonts w:hint="eastAsia"/>
                <w:sz w:val="21"/>
                <w:szCs w:val="21"/>
                <w:lang w:val="en-GB"/>
              </w:rPr>
              <w:t>的保守性分析，</w:t>
            </w:r>
            <w:r w:rsidRPr="001E0E1C">
              <w:rPr>
                <w:rFonts w:hint="eastAsia"/>
                <w:sz w:val="21"/>
                <w:szCs w:val="21"/>
                <w:lang w:val="en-GB"/>
              </w:rPr>
              <w:t>12</w:t>
            </w:r>
            <w:r w:rsidRPr="001E0E1C">
              <w:rPr>
                <w:rFonts w:hint="eastAsia"/>
                <w:sz w:val="21"/>
                <w:szCs w:val="21"/>
                <w:lang w:val="en-GB"/>
              </w:rPr>
              <w:t>、已知</w:t>
            </w:r>
            <w:r w:rsidRPr="001E0E1C">
              <w:rPr>
                <w:rFonts w:hint="eastAsia"/>
                <w:sz w:val="21"/>
                <w:szCs w:val="21"/>
                <w:lang w:val="en-GB"/>
              </w:rPr>
              <w:t xml:space="preserve"> miRNA</w:t>
            </w:r>
            <w:r w:rsidRPr="001E0E1C">
              <w:rPr>
                <w:rFonts w:hint="eastAsia"/>
                <w:sz w:val="21"/>
                <w:szCs w:val="21"/>
                <w:lang w:val="en-GB"/>
              </w:rPr>
              <w:t>的家族分析；</w:t>
            </w:r>
            <w:r w:rsidRPr="001E0E1C">
              <w:rPr>
                <w:rFonts w:hint="eastAsia"/>
                <w:sz w:val="21"/>
                <w:szCs w:val="21"/>
                <w:lang w:val="en-GB"/>
              </w:rPr>
              <w:t>13</w:t>
            </w:r>
            <w:r w:rsidRPr="001E0E1C">
              <w:rPr>
                <w:rFonts w:hint="eastAsia"/>
                <w:sz w:val="21"/>
                <w:szCs w:val="21"/>
                <w:lang w:val="en-GB"/>
              </w:rPr>
              <w:t>、已知</w:t>
            </w:r>
            <w:r w:rsidRPr="001E0E1C">
              <w:rPr>
                <w:rFonts w:hint="eastAsia"/>
                <w:sz w:val="21"/>
                <w:szCs w:val="21"/>
                <w:lang w:val="en-GB"/>
              </w:rPr>
              <w:t xml:space="preserve"> miRNA </w:t>
            </w:r>
            <w:r w:rsidRPr="001E0E1C">
              <w:rPr>
                <w:rFonts w:hint="eastAsia"/>
                <w:sz w:val="21"/>
                <w:szCs w:val="21"/>
                <w:lang w:val="en-GB"/>
              </w:rPr>
              <w:t>的表达定量；</w:t>
            </w:r>
            <w:r w:rsidRPr="001E0E1C">
              <w:rPr>
                <w:rFonts w:hint="eastAsia"/>
                <w:sz w:val="21"/>
                <w:szCs w:val="21"/>
                <w:lang w:val="en-GB"/>
              </w:rPr>
              <w:t>14</w:t>
            </w:r>
            <w:r w:rsidRPr="001E0E1C">
              <w:rPr>
                <w:rFonts w:hint="eastAsia"/>
                <w:sz w:val="21"/>
                <w:szCs w:val="21"/>
                <w:lang w:val="en-GB"/>
              </w:rPr>
              <w:t>、已知</w:t>
            </w:r>
            <w:r w:rsidRPr="001E0E1C">
              <w:rPr>
                <w:rFonts w:hint="eastAsia"/>
                <w:sz w:val="21"/>
                <w:szCs w:val="21"/>
                <w:lang w:val="en-GB"/>
              </w:rPr>
              <w:t xml:space="preserve"> miRNA</w:t>
            </w:r>
            <w:r w:rsidRPr="001E0E1C">
              <w:rPr>
                <w:rFonts w:hint="eastAsia"/>
                <w:sz w:val="21"/>
                <w:szCs w:val="21"/>
                <w:lang w:val="en-GB"/>
              </w:rPr>
              <w:t>的表达密度分析</w:t>
            </w:r>
            <w:r w:rsidRPr="001E0E1C">
              <w:rPr>
                <w:rFonts w:hint="eastAsia"/>
                <w:sz w:val="21"/>
                <w:szCs w:val="21"/>
                <w:lang w:val="en-GB"/>
              </w:rPr>
              <w:t>:15</w:t>
            </w:r>
            <w:r w:rsidRPr="001E0E1C">
              <w:rPr>
                <w:rFonts w:hint="eastAsia"/>
                <w:sz w:val="21"/>
                <w:szCs w:val="21"/>
                <w:lang w:val="en-GB"/>
              </w:rPr>
              <w:t>、已知</w:t>
            </w:r>
            <w:r w:rsidRPr="001E0E1C">
              <w:rPr>
                <w:rFonts w:hint="eastAsia"/>
                <w:sz w:val="21"/>
                <w:szCs w:val="21"/>
                <w:lang w:val="en-GB"/>
              </w:rPr>
              <w:t xml:space="preserve"> miRNA </w:t>
            </w:r>
            <w:r w:rsidRPr="001E0E1C">
              <w:rPr>
                <w:rFonts w:hint="eastAsia"/>
                <w:sz w:val="21"/>
                <w:szCs w:val="21"/>
                <w:lang w:val="en-GB"/>
              </w:rPr>
              <w:t>的样品相关性分析</w:t>
            </w:r>
            <w:r w:rsidRPr="001E0E1C">
              <w:rPr>
                <w:rFonts w:hint="eastAsia"/>
                <w:sz w:val="21"/>
                <w:szCs w:val="21"/>
                <w:lang w:val="en-GB"/>
              </w:rPr>
              <w:t>:16</w:t>
            </w:r>
            <w:r w:rsidRPr="001E0E1C">
              <w:rPr>
                <w:rFonts w:hint="eastAsia"/>
                <w:sz w:val="21"/>
                <w:szCs w:val="21"/>
                <w:lang w:val="en-GB"/>
              </w:rPr>
              <w:t>、已知</w:t>
            </w:r>
            <w:r w:rsidRPr="001E0E1C">
              <w:rPr>
                <w:rFonts w:hint="eastAsia"/>
                <w:sz w:val="21"/>
                <w:szCs w:val="21"/>
                <w:lang w:val="en-GB"/>
              </w:rPr>
              <w:t xml:space="preserve"> miRNA</w:t>
            </w:r>
            <w:r w:rsidRPr="001E0E1C">
              <w:rPr>
                <w:rFonts w:hint="eastAsia"/>
                <w:sz w:val="21"/>
                <w:szCs w:val="21"/>
                <w:lang w:val="en-GB"/>
              </w:rPr>
              <w:t>的</w:t>
            </w:r>
            <w:r w:rsidRPr="001E0E1C">
              <w:rPr>
                <w:rFonts w:hint="eastAsia"/>
                <w:sz w:val="21"/>
                <w:szCs w:val="21"/>
                <w:lang w:val="en-GB"/>
              </w:rPr>
              <w:t xml:space="preserve"> PCA </w:t>
            </w:r>
            <w:r w:rsidRPr="001E0E1C">
              <w:rPr>
                <w:rFonts w:hint="eastAsia"/>
                <w:sz w:val="21"/>
                <w:szCs w:val="21"/>
                <w:lang w:val="en-GB"/>
              </w:rPr>
              <w:t>分析；</w:t>
            </w:r>
            <w:r w:rsidRPr="001E0E1C">
              <w:rPr>
                <w:rFonts w:hint="eastAsia"/>
                <w:sz w:val="21"/>
                <w:szCs w:val="21"/>
                <w:lang w:val="en-GB"/>
              </w:rPr>
              <w:t>17</w:t>
            </w:r>
            <w:r w:rsidRPr="001E0E1C">
              <w:rPr>
                <w:rFonts w:hint="eastAsia"/>
                <w:sz w:val="21"/>
                <w:szCs w:val="21"/>
                <w:lang w:val="en-GB"/>
              </w:rPr>
              <w:t>、已知</w:t>
            </w:r>
            <w:r w:rsidRPr="001E0E1C">
              <w:rPr>
                <w:rFonts w:hint="eastAsia"/>
                <w:sz w:val="21"/>
                <w:szCs w:val="21"/>
                <w:lang w:val="en-GB"/>
              </w:rPr>
              <w:t xml:space="preserve"> miRNA</w:t>
            </w:r>
            <w:r w:rsidRPr="001E0E1C">
              <w:rPr>
                <w:rFonts w:hint="eastAsia"/>
                <w:sz w:val="21"/>
                <w:szCs w:val="21"/>
                <w:lang w:val="en-GB"/>
              </w:rPr>
              <w:t>的差异表达分析</w:t>
            </w:r>
            <w:r w:rsidRPr="001E0E1C">
              <w:rPr>
                <w:rFonts w:hint="eastAsia"/>
                <w:sz w:val="21"/>
                <w:szCs w:val="21"/>
                <w:lang w:val="en-GB"/>
              </w:rPr>
              <w:t>18</w:t>
            </w:r>
            <w:r w:rsidRPr="001E0E1C">
              <w:rPr>
                <w:rFonts w:hint="eastAsia"/>
                <w:sz w:val="21"/>
                <w:szCs w:val="21"/>
                <w:lang w:val="en-GB"/>
              </w:rPr>
              <w:t>、已知</w:t>
            </w:r>
            <w:r w:rsidRPr="001E0E1C">
              <w:rPr>
                <w:rFonts w:hint="eastAsia"/>
                <w:sz w:val="21"/>
                <w:szCs w:val="21"/>
                <w:lang w:val="en-GB"/>
              </w:rPr>
              <w:t xml:space="preserve"> miRNA </w:t>
            </w:r>
            <w:r w:rsidRPr="001E0E1C">
              <w:rPr>
                <w:rFonts w:hint="eastAsia"/>
                <w:sz w:val="21"/>
                <w:szCs w:val="21"/>
                <w:lang w:val="en-GB"/>
              </w:rPr>
              <w:t>的表达差异分析比较</w:t>
            </w:r>
            <w:r w:rsidRPr="001E0E1C">
              <w:rPr>
                <w:rFonts w:hint="eastAsia"/>
                <w:sz w:val="21"/>
                <w:szCs w:val="21"/>
                <w:lang w:val="en-GB"/>
              </w:rPr>
              <w:t>:19</w:t>
            </w:r>
            <w:r w:rsidRPr="001E0E1C">
              <w:rPr>
                <w:rFonts w:hint="eastAsia"/>
                <w:sz w:val="21"/>
                <w:szCs w:val="21"/>
                <w:lang w:val="en-GB"/>
              </w:rPr>
              <w:t>、差异</w:t>
            </w:r>
            <w:r w:rsidRPr="001E0E1C">
              <w:rPr>
                <w:rFonts w:hint="eastAsia"/>
                <w:sz w:val="21"/>
                <w:szCs w:val="21"/>
                <w:lang w:val="en-GB"/>
              </w:rPr>
              <w:t xml:space="preserve"> miRNA</w:t>
            </w:r>
            <w:r w:rsidRPr="001E0E1C">
              <w:rPr>
                <w:rFonts w:hint="eastAsia"/>
                <w:sz w:val="21"/>
                <w:szCs w:val="21"/>
                <w:lang w:val="en-GB"/>
              </w:rPr>
              <w:t>的聚类分析；</w:t>
            </w:r>
            <w:r w:rsidRPr="001E0E1C">
              <w:rPr>
                <w:rFonts w:hint="eastAsia"/>
                <w:sz w:val="21"/>
                <w:szCs w:val="21"/>
                <w:lang w:val="en-GB"/>
              </w:rPr>
              <w:t>20</w:t>
            </w:r>
            <w:r w:rsidRPr="001E0E1C">
              <w:rPr>
                <w:rFonts w:hint="eastAsia"/>
                <w:sz w:val="21"/>
                <w:szCs w:val="21"/>
                <w:lang w:val="en-GB"/>
              </w:rPr>
              <w:t>、差异</w:t>
            </w:r>
            <w:r w:rsidRPr="001E0E1C">
              <w:rPr>
                <w:rFonts w:hint="eastAsia"/>
                <w:sz w:val="21"/>
                <w:szCs w:val="21"/>
                <w:lang w:val="en-GB"/>
              </w:rPr>
              <w:t xml:space="preserve"> miRNA</w:t>
            </w:r>
            <w:r w:rsidRPr="001E0E1C">
              <w:rPr>
                <w:rFonts w:hint="eastAsia"/>
                <w:sz w:val="21"/>
                <w:szCs w:val="21"/>
                <w:lang w:val="en-GB"/>
              </w:rPr>
              <w:t>的趋势分析</w:t>
            </w:r>
            <w:r w:rsidRPr="001E0E1C">
              <w:rPr>
                <w:rFonts w:hint="eastAsia"/>
                <w:sz w:val="21"/>
                <w:szCs w:val="21"/>
                <w:lang w:val="en-GB"/>
              </w:rPr>
              <w:t>:21</w:t>
            </w:r>
            <w:r w:rsidRPr="001E0E1C">
              <w:rPr>
                <w:rFonts w:hint="eastAsia"/>
                <w:sz w:val="21"/>
                <w:szCs w:val="21"/>
                <w:lang w:val="en-GB"/>
              </w:rPr>
              <w:t>、差异</w:t>
            </w:r>
            <w:r w:rsidRPr="001E0E1C">
              <w:rPr>
                <w:rFonts w:hint="eastAsia"/>
                <w:sz w:val="21"/>
                <w:szCs w:val="21"/>
                <w:lang w:val="en-GB"/>
              </w:rPr>
              <w:t xml:space="preserve"> miRNA</w:t>
            </w:r>
            <w:r w:rsidRPr="001E0E1C">
              <w:rPr>
                <w:rFonts w:hint="eastAsia"/>
                <w:sz w:val="21"/>
                <w:szCs w:val="21"/>
                <w:lang w:val="en-GB"/>
              </w:rPr>
              <w:t>的靶基因预测；</w:t>
            </w:r>
            <w:r w:rsidRPr="001E0E1C">
              <w:rPr>
                <w:rFonts w:hint="eastAsia"/>
                <w:sz w:val="21"/>
                <w:szCs w:val="21"/>
                <w:lang w:val="en-GB"/>
              </w:rPr>
              <w:t>22</w:t>
            </w:r>
            <w:r w:rsidRPr="001E0E1C">
              <w:rPr>
                <w:rFonts w:hint="eastAsia"/>
                <w:sz w:val="21"/>
                <w:szCs w:val="21"/>
                <w:lang w:val="en-GB"/>
              </w:rPr>
              <w:t>、差异</w:t>
            </w:r>
            <w:r w:rsidRPr="001E0E1C">
              <w:rPr>
                <w:rFonts w:hint="eastAsia"/>
                <w:sz w:val="21"/>
                <w:szCs w:val="21"/>
                <w:lang w:val="en-GB"/>
              </w:rPr>
              <w:t>miRNA</w:t>
            </w:r>
            <w:r w:rsidRPr="001E0E1C">
              <w:rPr>
                <w:rFonts w:hint="eastAsia"/>
                <w:sz w:val="21"/>
                <w:szCs w:val="21"/>
                <w:lang w:val="en-GB"/>
              </w:rPr>
              <w:t>靶基因的</w:t>
            </w:r>
            <w:r w:rsidRPr="001E0E1C">
              <w:rPr>
                <w:rFonts w:hint="eastAsia"/>
                <w:sz w:val="21"/>
                <w:szCs w:val="21"/>
                <w:lang w:val="en-GB"/>
              </w:rPr>
              <w:t xml:space="preserve"> GO </w:t>
            </w:r>
            <w:r w:rsidRPr="001E0E1C">
              <w:rPr>
                <w:rFonts w:hint="eastAsia"/>
                <w:sz w:val="21"/>
                <w:szCs w:val="21"/>
                <w:lang w:val="en-GB"/>
              </w:rPr>
              <w:t>富集分析</w:t>
            </w:r>
            <w:r w:rsidRPr="001E0E1C">
              <w:rPr>
                <w:rFonts w:hint="eastAsia"/>
                <w:sz w:val="21"/>
                <w:szCs w:val="21"/>
                <w:lang w:val="en-GB"/>
              </w:rPr>
              <w:t>:23</w:t>
            </w:r>
            <w:r w:rsidRPr="001E0E1C">
              <w:rPr>
                <w:rFonts w:hint="eastAsia"/>
                <w:sz w:val="21"/>
                <w:szCs w:val="21"/>
                <w:lang w:val="en-GB"/>
              </w:rPr>
              <w:t>、靶基因</w:t>
            </w:r>
            <w:r w:rsidRPr="001E0E1C">
              <w:rPr>
                <w:rFonts w:hint="eastAsia"/>
                <w:sz w:val="21"/>
                <w:szCs w:val="21"/>
                <w:lang w:val="en-GB"/>
              </w:rPr>
              <w:t>GO</w:t>
            </w:r>
            <w:r w:rsidRPr="001E0E1C">
              <w:rPr>
                <w:rFonts w:hint="eastAsia"/>
                <w:sz w:val="21"/>
                <w:szCs w:val="21"/>
                <w:lang w:val="en-GB"/>
              </w:rPr>
              <w:t>富集分析的有向无环图，</w:t>
            </w:r>
            <w:r w:rsidRPr="001E0E1C">
              <w:rPr>
                <w:rFonts w:hint="eastAsia"/>
                <w:sz w:val="21"/>
                <w:szCs w:val="21"/>
                <w:lang w:val="en-GB"/>
              </w:rPr>
              <w:t>24</w:t>
            </w:r>
            <w:r w:rsidRPr="001E0E1C">
              <w:rPr>
                <w:rFonts w:hint="eastAsia"/>
                <w:sz w:val="21"/>
                <w:szCs w:val="21"/>
                <w:lang w:val="en-GB"/>
              </w:rPr>
              <w:t>、差异</w:t>
            </w:r>
            <w:r w:rsidRPr="001E0E1C">
              <w:rPr>
                <w:rFonts w:hint="eastAsia"/>
                <w:sz w:val="21"/>
                <w:szCs w:val="21"/>
                <w:lang w:val="en-GB"/>
              </w:rPr>
              <w:t>miRNA</w:t>
            </w:r>
            <w:r w:rsidRPr="001E0E1C">
              <w:rPr>
                <w:rFonts w:hint="eastAsia"/>
                <w:sz w:val="21"/>
                <w:szCs w:val="21"/>
                <w:lang w:val="en-GB"/>
              </w:rPr>
              <w:t>靶基因的</w:t>
            </w:r>
            <w:r w:rsidRPr="001E0E1C">
              <w:rPr>
                <w:rFonts w:hint="eastAsia"/>
                <w:sz w:val="21"/>
                <w:szCs w:val="21"/>
                <w:lang w:val="en-GB"/>
              </w:rPr>
              <w:t xml:space="preserve">KEGG </w:t>
            </w:r>
            <w:r w:rsidRPr="001E0E1C">
              <w:rPr>
                <w:rFonts w:hint="eastAsia"/>
                <w:sz w:val="21"/>
                <w:szCs w:val="21"/>
                <w:lang w:val="en-GB"/>
              </w:rPr>
              <w:t>富集分析；</w:t>
            </w:r>
            <w:r w:rsidRPr="001E0E1C">
              <w:rPr>
                <w:rFonts w:hint="eastAsia"/>
                <w:sz w:val="21"/>
                <w:szCs w:val="21"/>
                <w:lang w:val="en-GB"/>
              </w:rPr>
              <w:t>25</w:t>
            </w:r>
            <w:r w:rsidRPr="001E0E1C">
              <w:rPr>
                <w:rFonts w:hint="eastAsia"/>
                <w:sz w:val="21"/>
                <w:szCs w:val="21"/>
                <w:lang w:val="en-GB"/>
              </w:rPr>
              <w:t>、差异</w:t>
            </w:r>
            <w:r w:rsidRPr="001E0E1C">
              <w:rPr>
                <w:rFonts w:hint="eastAsia"/>
                <w:sz w:val="21"/>
                <w:szCs w:val="21"/>
                <w:lang w:val="en-GB"/>
              </w:rPr>
              <w:t>miRNA</w:t>
            </w:r>
            <w:r w:rsidRPr="001E0E1C">
              <w:rPr>
                <w:rFonts w:hint="eastAsia"/>
                <w:sz w:val="21"/>
                <w:szCs w:val="21"/>
                <w:lang w:val="en-GB"/>
              </w:rPr>
              <w:t>靶基因的</w:t>
            </w:r>
            <w:r w:rsidRPr="001E0E1C">
              <w:rPr>
                <w:rFonts w:hint="eastAsia"/>
                <w:sz w:val="21"/>
                <w:szCs w:val="21"/>
                <w:lang w:val="en-GB"/>
              </w:rPr>
              <w:t>KO</w:t>
            </w:r>
            <w:r w:rsidRPr="001E0E1C">
              <w:rPr>
                <w:rFonts w:hint="eastAsia"/>
                <w:sz w:val="21"/>
                <w:szCs w:val="21"/>
                <w:lang w:val="en-GB"/>
              </w:rPr>
              <w:t>分</w:t>
            </w:r>
            <w:r w:rsidRPr="001E0E1C">
              <w:rPr>
                <w:rFonts w:hint="eastAsia"/>
                <w:sz w:val="21"/>
                <w:szCs w:val="21"/>
                <w:lang w:val="en-GB"/>
              </w:rPr>
              <w:lastRenderedPageBreak/>
              <w:t>析。</w:t>
            </w: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rPr>
                <w:rFonts w:ascii="宋体" w:hAnsi="宋体" w:cs="宋体"/>
                <w:kern w:val="0"/>
                <w:sz w:val="21"/>
                <w:szCs w:val="21"/>
              </w:rPr>
            </w:pPr>
          </w:p>
        </w:tc>
      </w:tr>
      <w:tr w:rsidR="0042324C" w:rsidTr="00EE18B4">
        <w:trPr>
          <w:trHeight w:val="735"/>
        </w:trPr>
        <w:tc>
          <w:tcPr>
            <w:tcW w:w="832" w:type="dxa"/>
            <w:tcBorders>
              <w:top w:val="nil"/>
              <w:left w:val="single" w:sz="8" w:space="0" w:color="auto"/>
              <w:bottom w:val="single" w:sz="4" w:space="0" w:color="auto"/>
              <w:right w:val="single" w:sz="4" w:space="0" w:color="auto"/>
            </w:tcBorders>
            <w:vAlign w:val="center"/>
          </w:tcPr>
          <w:p w:rsidR="0042324C" w:rsidRDefault="0042324C" w:rsidP="00EE18B4">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3</w:t>
            </w:r>
          </w:p>
        </w:tc>
        <w:tc>
          <w:tcPr>
            <w:tcW w:w="1728" w:type="dxa"/>
            <w:tcBorders>
              <w:top w:val="nil"/>
              <w:left w:val="nil"/>
              <w:bottom w:val="single" w:sz="4" w:space="0" w:color="auto"/>
              <w:right w:val="single" w:sz="4" w:space="0" w:color="auto"/>
            </w:tcBorders>
            <w:vAlign w:val="center"/>
          </w:tcPr>
          <w:p w:rsidR="0042324C" w:rsidRDefault="0042324C" w:rsidP="00232C49">
            <w:pPr>
              <w:widowControl/>
              <w:spacing w:line="400" w:lineRule="exact"/>
              <w:ind w:firstLineChars="100" w:firstLine="211"/>
              <w:rPr>
                <w:rFonts w:ascii="宋体" w:hAnsi="宋体" w:cs="宋体"/>
                <w:b/>
                <w:bCs/>
                <w:kern w:val="0"/>
                <w:sz w:val="21"/>
                <w:szCs w:val="21"/>
              </w:rPr>
            </w:pPr>
            <w:r>
              <w:rPr>
                <w:rFonts w:ascii="宋体" w:hAnsi="宋体" w:cs="宋体" w:hint="eastAsia"/>
                <w:b/>
                <w:bCs/>
                <w:kern w:val="0"/>
                <w:sz w:val="21"/>
                <w:szCs w:val="21"/>
              </w:rPr>
              <w:t>售后服务</w:t>
            </w:r>
          </w:p>
        </w:tc>
        <w:tc>
          <w:tcPr>
            <w:tcW w:w="5040" w:type="dxa"/>
            <w:tcBorders>
              <w:top w:val="nil"/>
              <w:left w:val="nil"/>
              <w:bottom w:val="single" w:sz="4" w:space="0" w:color="auto"/>
              <w:right w:val="single" w:sz="4" w:space="0" w:color="auto"/>
            </w:tcBorders>
            <w:vAlign w:val="center"/>
          </w:tcPr>
          <w:p w:rsidR="0042324C" w:rsidRDefault="0042324C" w:rsidP="00EE18B4">
            <w:pPr>
              <w:spacing w:line="400" w:lineRule="exact"/>
              <w:rPr>
                <w:rFonts w:ascii="宋体" w:hAnsi="宋体"/>
                <w:sz w:val="21"/>
                <w:szCs w:val="21"/>
              </w:rPr>
            </w:pPr>
          </w:p>
        </w:tc>
        <w:tc>
          <w:tcPr>
            <w:tcW w:w="1872" w:type="dxa"/>
            <w:tcBorders>
              <w:top w:val="nil"/>
              <w:left w:val="nil"/>
              <w:bottom w:val="single" w:sz="4" w:space="0" w:color="auto"/>
              <w:right w:val="single" w:sz="8" w:space="0" w:color="auto"/>
            </w:tcBorders>
            <w:vAlign w:val="center"/>
          </w:tcPr>
          <w:p w:rsidR="0042324C" w:rsidRDefault="0042324C" w:rsidP="00EE18B4">
            <w:pPr>
              <w:widowControl/>
              <w:spacing w:line="400" w:lineRule="exact"/>
              <w:rPr>
                <w:rFonts w:ascii="宋体" w:hAnsi="宋体" w:cs="宋体"/>
                <w:kern w:val="0"/>
                <w:sz w:val="21"/>
                <w:szCs w:val="21"/>
              </w:rPr>
            </w:pPr>
          </w:p>
        </w:tc>
      </w:tr>
      <w:tr w:rsidR="00232C49" w:rsidTr="00A649B1">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3.1</w:t>
            </w:r>
          </w:p>
        </w:tc>
        <w:tc>
          <w:tcPr>
            <w:tcW w:w="1728" w:type="dxa"/>
            <w:tcBorders>
              <w:top w:val="nil"/>
              <w:left w:val="nil"/>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参数1</w:t>
            </w:r>
          </w:p>
        </w:tc>
        <w:tc>
          <w:tcPr>
            <w:tcW w:w="5040"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276" w:lineRule="auto"/>
              <w:ind w:leftChars="-74" w:left="-207"/>
              <w:jc w:val="center"/>
              <w:rPr>
                <w:sz w:val="22"/>
              </w:rPr>
            </w:pPr>
            <w:r>
              <w:rPr>
                <w:rFonts w:hint="eastAsia"/>
                <w:sz w:val="21"/>
                <w:szCs w:val="21"/>
              </w:rPr>
              <w:t xml:space="preserve"> </w:t>
            </w:r>
            <w:r>
              <w:rPr>
                <w:rFonts w:hint="eastAsia"/>
                <w:sz w:val="21"/>
                <w:szCs w:val="21"/>
              </w:rPr>
              <w:t>必须</w:t>
            </w:r>
            <w:r>
              <w:rPr>
                <w:sz w:val="21"/>
                <w:szCs w:val="21"/>
              </w:rPr>
              <w:t>提供所有的定制化分析，</w:t>
            </w:r>
            <w:r>
              <w:rPr>
                <w:rFonts w:hint="eastAsia"/>
                <w:sz w:val="22"/>
              </w:rPr>
              <w:t>基本分析</w:t>
            </w:r>
            <w:r>
              <w:rPr>
                <w:rFonts w:hint="eastAsia"/>
                <w:sz w:val="22"/>
              </w:rPr>
              <w:t>+</w:t>
            </w:r>
            <w:r>
              <w:rPr>
                <w:rFonts w:hint="eastAsia"/>
                <w:sz w:val="22"/>
              </w:rPr>
              <w:t>高级分析</w:t>
            </w:r>
          </w:p>
          <w:p w:rsidR="00232C49" w:rsidRDefault="00232C49" w:rsidP="00232C49">
            <w:pPr>
              <w:widowControl/>
              <w:spacing w:line="276" w:lineRule="auto"/>
              <w:ind w:leftChars="-74" w:left="-207"/>
              <w:jc w:val="center"/>
              <w:rPr>
                <w:sz w:val="21"/>
                <w:szCs w:val="21"/>
              </w:rPr>
            </w:pPr>
            <w:r>
              <w:rPr>
                <w:rFonts w:hint="eastAsia"/>
                <w:sz w:val="22"/>
              </w:rPr>
              <w:t xml:space="preserve"> </w:t>
            </w:r>
            <w:r>
              <w:rPr>
                <w:sz w:val="22"/>
              </w:rPr>
              <w:t xml:space="preserve"> </w:t>
            </w:r>
            <w:r>
              <w:rPr>
                <w:rFonts w:hint="eastAsia"/>
                <w:sz w:val="22"/>
              </w:rPr>
              <w:t>+</w:t>
            </w:r>
            <w:r>
              <w:rPr>
                <w:rFonts w:hint="eastAsia"/>
                <w:sz w:val="22"/>
              </w:rPr>
              <w:t>个性化分析</w:t>
            </w:r>
            <w:r>
              <w:rPr>
                <w:rFonts w:hint="eastAsia"/>
                <w:sz w:val="22"/>
              </w:rPr>
              <w:t>+</w:t>
            </w:r>
            <w:r>
              <w:rPr>
                <w:rFonts w:hint="eastAsia"/>
                <w:sz w:val="22"/>
              </w:rPr>
              <w:t>多组学关联分析</w:t>
            </w:r>
            <w:r>
              <w:rPr>
                <w:rFonts w:hint="eastAsia"/>
                <w:sz w:val="21"/>
                <w:szCs w:val="21"/>
              </w:rPr>
              <w:t>，</w:t>
            </w:r>
            <w:r>
              <w:rPr>
                <w:sz w:val="21"/>
                <w:szCs w:val="21"/>
              </w:rPr>
              <w:t>一直服务到文章发</w:t>
            </w:r>
            <w:r>
              <w:rPr>
                <w:rFonts w:hint="eastAsia"/>
                <w:sz w:val="21"/>
                <w:szCs w:val="21"/>
              </w:rPr>
              <w:t xml:space="preserve"> </w:t>
            </w:r>
            <w:r>
              <w:rPr>
                <w:sz w:val="21"/>
                <w:szCs w:val="21"/>
              </w:rPr>
              <w:t xml:space="preserve"> </w:t>
            </w:r>
          </w:p>
          <w:p w:rsidR="00232C49" w:rsidRPr="006646A5" w:rsidRDefault="00232C49" w:rsidP="00232C49">
            <w:pPr>
              <w:widowControl/>
              <w:spacing w:line="276" w:lineRule="auto"/>
              <w:rPr>
                <w:sz w:val="21"/>
                <w:szCs w:val="21"/>
              </w:rPr>
            </w:pPr>
            <w:r>
              <w:rPr>
                <w:sz w:val="21"/>
                <w:szCs w:val="21"/>
              </w:rPr>
              <w:t>表</w:t>
            </w:r>
            <w:r>
              <w:rPr>
                <w:rFonts w:hint="eastAsia"/>
                <w:sz w:val="21"/>
                <w:szCs w:val="21"/>
              </w:rPr>
              <w:t>，</w:t>
            </w:r>
            <w:r>
              <w:rPr>
                <w:sz w:val="21"/>
                <w:szCs w:val="21"/>
              </w:rPr>
              <w:t>不限定生物信息学分析次数和文章发表篇数</w:t>
            </w:r>
            <w:r>
              <w:rPr>
                <w:sz w:val="21"/>
                <w:szCs w:val="21"/>
                <w:lang w:val="en-GB"/>
              </w:rPr>
              <w:t>。</w:t>
            </w:r>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r w:rsidR="00232C49" w:rsidTr="00A649B1">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.2</w:t>
            </w:r>
          </w:p>
        </w:tc>
        <w:tc>
          <w:tcPr>
            <w:tcW w:w="1728" w:type="dxa"/>
            <w:tcBorders>
              <w:top w:val="nil"/>
              <w:left w:val="nil"/>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参数2</w:t>
            </w:r>
          </w:p>
        </w:tc>
        <w:tc>
          <w:tcPr>
            <w:tcW w:w="5040"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276" w:lineRule="auto"/>
              <w:ind w:leftChars="-2" w:left="-6"/>
              <w:jc w:val="left"/>
              <w:rPr>
                <w:sz w:val="21"/>
                <w:szCs w:val="21"/>
              </w:rPr>
            </w:pPr>
            <w:r w:rsidRPr="0084000E">
              <w:rPr>
                <w:rFonts w:hint="eastAsia"/>
                <w:sz w:val="21"/>
                <w:szCs w:val="21"/>
              </w:rPr>
              <w:t>在项目报告交付后，投标人应提供涉及投标人技术服务范畴内的咨询服务，包括报告解</w:t>
            </w:r>
            <w:r>
              <w:rPr>
                <w:rFonts w:hint="eastAsia"/>
                <w:sz w:val="21"/>
                <w:szCs w:val="21"/>
              </w:rPr>
              <w:t>读、相关文章咨询、相关期刊的数据上传咨询等，服务期限不设置时间限制。</w:t>
            </w:r>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r w:rsidR="00232C49" w:rsidTr="00EE18B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.3</w:t>
            </w:r>
          </w:p>
        </w:tc>
        <w:tc>
          <w:tcPr>
            <w:tcW w:w="1728"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040"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276" w:lineRule="auto"/>
              <w:jc w:val="left"/>
              <w:rPr>
                <w:sz w:val="21"/>
                <w:szCs w:val="21"/>
              </w:rPr>
            </w:pPr>
            <w:r w:rsidRPr="00B64E76">
              <w:rPr>
                <w:rFonts w:hint="eastAsia"/>
                <w:sz w:val="21"/>
                <w:szCs w:val="21"/>
              </w:rPr>
              <w:t>本项目所有样品质检合格，</w:t>
            </w:r>
            <w:r w:rsidRPr="00B64E76">
              <w:rPr>
                <w:rFonts w:hint="eastAsia"/>
                <w:sz w:val="21"/>
                <w:szCs w:val="21"/>
              </w:rPr>
              <w:t>30</w:t>
            </w:r>
            <w:r w:rsidRPr="00B64E76">
              <w:rPr>
                <w:rFonts w:hint="eastAsia"/>
                <w:sz w:val="21"/>
                <w:szCs w:val="21"/>
              </w:rPr>
              <w:t>个工</w:t>
            </w:r>
            <w:r>
              <w:rPr>
                <w:rFonts w:hint="eastAsia"/>
                <w:sz w:val="21"/>
                <w:szCs w:val="21"/>
              </w:rPr>
              <w:t>作日内完成所有样本的检测工作，测序质量及鉴定深度符合采购人要求</w:t>
            </w:r>
            <w:r>
              <w:rPr>
                <w:rFonts w:hint="eastAsia"/>
                <w:sz w:val="21"/>
                <w:szCs w:val="21"/>
              </w:rPr>
              <w:t>,</w:t>
            </w:r>
            <w:r w:rsidRPr="000E12D3">
              <w:rPr>
                <w:rFonts w:hint="eastAsia"/>
                <w:sz w:val="21"/>
                <w:szCs w:val="21"/>
              </w:rPr>
              <w:t>各项检测、方案和分析均需提供完整的结果数据报告；</w:t>
            </w:r>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r w:rsidR="00232C49" w:rsidTr="00EE18B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w:t>
            </w:r>
          </w:p>
        </w:tc>
        <w:tc>
          <w:tcPr>
            <w:tcW w:w="1728"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400" w:lineRule="exact"/>
              <w:ind w:firstLineChars="100" w:firstLine="211"/>
              <w:rPr>
                <w:rFonts w:ascii="宋体" w:hAnsi="宋体" w:cs="宋体"/>
                <w:b/>
                <w:bCs/>
                <w:kern w:val="0"/>
                <w:sz w:val="21"/>
                <w:szCs w:val="21"/>
              </w:rPr>
            </w:pPr>
            <w:r>
              <w:rPr>
                <w:rFonts w:ascii="宋体" w:hAnsi="宋体" w:cs="宋体" w:hint="eastAsia"/>
                <w:b/>
                <w:bCs/>
                <w:kern w:val="0"/>
                <w:sz w:val="21"/>
                <w:szCs w:val="21"/>
              </w:rPr>
              <w:t>加分要求</w:t>
            </w:r>
          </w:p>
        </w:tc>
        <w:tc>
          <w:tcPr>
            <w:tcW w:w="5040"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400" w:lineRule="exact"/>
              <w:jc w:val="center"/>
              <w:rPr>
                <w:sz w:val="21"/>
                <w:szCs w:val="21"/>
              </w:rPr>
            </w:pPr>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r w:rsidR="00232C49" w:rsidTr="00EE18B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4.1</w:t>
            </w:r>
          </w:p>
        </w:tc>
        <w:tc>
          <w:tcPr>
            <w:tcW w:w="1728"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1</w:t>
            </w:r>
          </w:p>
        </w:tc>
        <w:tc>
          <w:tcPr>
            <w:tcW w:w="5040" w:type="dxa"/>
            <w:tcBorders>
              <w:top w:val="single" w:sz="4" w:space="0" w:color="auto"/>
              <w:left w:val="nil"/>
              <w:bottom w:val="single" w:sz="4" w:space="0" w:color="auto"/>
              <w:right w:val="single" w:sz="4" w:space="0" w:color="auto"/>
            </w:tcBorders>
            <w:vAlign w:val="center"/>
          </w:tcPr>
          <w:p w:rsidR="00232C49" w:rsidRPr="000D7DD0" w:rsidRDefault="001E0E1C" w:rsidP="00232C49">
            <w:pPr>
              <w:pStyle w:val="af3"/>
              <w:snapToGrid w:val="0"/>
              <w:spacing w:before="75" w:beforeAutospacing="0" w:after="75" w:afterAutospacing="0" w:line="276" w:lineRule="auto"/>
              <w:jc w:val="both"/>
              <w:rPr>
                <w:sz w:val="22"/>
              </w:rPr>
            </w:pPr>
            <w:r>
              <w:rPr>
                <w:rFonts w:ascii="宋体" w:hAnsi="宋体" w:cs="宋体" w:hint="eastAsia"/>
                <w:sz w:val="21"/>
                <w:szCs w:val="21"/>
              </w:rPr>
              <w:t>测序公司有3年内基于外泌体smallRNA应用的高分客户文章，单篇文章影响因子在10分以上，不少于2篇，并提供材料。</w:t>
            </w:r>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r w:rsidR="00232C49" w:rsidTr="00EE18B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4.2</w:t>
            </w:r>
          </w:p>
        </w:tc>
        <w:tc>
          <w:tcPr>
            <w:tcW w:w="1728"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2</w:t>
            </w:r>
          </w:p>
        </w:tc>
        <w:tc>
          <w:tcPr>
            <w:tcW w:w="5040" w:type="dxa"/>
            <w:tcBorders>
              <w:top w:val="single" w:sz="4" w:space="0" w:color="auto"/>
              <w:left w:val="nil"/>
              <w:bottom w:val="single" w:sz="4" w:space="0" w:color="auto"/>
              <w:right w:val="single" w:sz="4" w:space="0" w:color="auto"/>
            </w:tcBorders>
            <w:vAlign w:val="center"/>
          </w:tcPr>
          <w:p w:rsidR="00232C49" w:rsidRDefault="00051B21" w:rsidP="001E0E1C">
            <w:pPr>
              <w:widowControl/>
              <w:spacing w:line="276" w:lineRule="auto"/>
              <w:jc w:val="left"/>
              <w:rPr>
                <w:sz w:val="21"/>
                <w:szCs w:val="21"/>
              </w:rPr>
            </w:pPr>
            <w:r w:rsidRPr="00051B21">
              <w:rPr>
                <w:rFonts w:hint="eastAsia"/>
                <w:sz w:val="21"/>
                <w:szCs w:val="21"/>
              </w:rPr>
              <w:t>测序服务公司必须有自己的测序技术服务团队投入本项目的服务中，生物信息学分析团队（生信团队成员拥有生物学相关专业的博士学位）且自有云分析平台，具有专门的分析云平台和分析小工具。</w:t>
            </w:r>
            <w:bookmarkStart w:id="6" w:name="_GoBack"/>
            <w:bookmarkEnd w:id="6"/>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r w:rsidR="00232C49" w:rsidTr="00EE18B4">
        <w:trPr>
          <w:trHeight w:val="760"/>
        </w:trPr>
        <w:tc>
          <w:tcPr>
            <w:tcW w:w="832" w:type="dxa"/>
            <w:tcBorders>
              <w:top w:val="single" w:sz="4" w:space="0" w:color="auto"/>
              <w:left w:val="single" w:sz="8" w:space="0" w:color="auto"/>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4.3</w:t>
            </w:r>
          </w:p>
        </w:tc>
        <w:tc>
          <w:tcPr>
            <w:tcW w:w="1728"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400" w:lineRule="exact"/>
              <w:jc w:val="center"/>
              <w:rPr>
                <w:rFonts w:ascii="宋体" w:hAnsi="宋体" w:cs="宋体"/>
                <w:kern w:val="0"/>
                <w:sz w:val="21"/>
                <w:szCs w:val="21"/>
              </w:rPr>
            </w:pPr>
            <w:r>
              <w:rPr>
                <w:rFonts w:ascii="宋体" w:hAnsi="宋体" w:cs="宋体" w:hint="eastAsia"/>
                <w:kern w:val="0"/>
                <w:sz w:val="21"/>
                <w:szCs w:val="21"/>
              </w:rPr>
              <w:t>参数</w:t>
            </w:r>
            <w:r>
              <w:rPr>
                <w:rFonts w:ascii="宋体" w:hAnsi="宋体" w:cs="宋体"/>
                <w:kern w:val="0"/>
                <w:sz w:val="21"/>
                <w:szCs w:val="21"/>
              </w:rPr>
              <w:t>3</w:t>
            </w:r>
          </w:p>
        </w:tc>
        <w:tc>
          <w:tcPr>
            <w:tcW w:w="5040" w:type="dxa"/>
            <w:tcBorders>
              <w:top w:val="single" w:sz="4" w:space="0" w:color="auto"/>
              <w:left w:val="nil"/>
              <w:bottom w:val="single" w:sz="4" w:space="0" w:color="auto"/>
              <w:right w:val="single" w:sz="4" w:space="0" w:color="auto"/>
            </w:tcBorders>
            <w:vAlign w:val="center"/>
          </w:tcPr>
          <w:p w:rsidR="00232C49" w:rsidRDefault="00232C49" w:rsidP="00232C49">
            <w:pPr>
              <w:widowControl/>
              <w:spacing w:line="276" w:lineRule="auto"/>
              <w:jc w:val="left"/>
              <w:rPr>
                <w:sz w:val="21"/>
                <w:szCs w:val="21"/>
              </w:rPr>
            </w:pPr>
            <w:r>
              <w:rPr>
                <w:rFonts w:hint="eastAsia"/>
                <w:sz w:val="21"/>
                <w:szCs w:val="21"/>
              </w:rPr>
              <w:t>客户提供的数据包能按</w:t>
            </w:r>
            <w:r w:rsidRPr="00D21F39">
              <w:rPr>
                <w:rFonts w:hint="eastAsia"/>
                <w:sz w:val="21"/>
                <w:szCs w:val="21"/>
              </w:rPr>
              <w:t>要求</w:t>
            </w:r>
            <w:r>
              <w:rPr>
                <w:rFonts w:hint="eastAsia"/>
                <w:sz w:val="21"/>
                <w:szCs w:val="21"/>
              </w:rPr>
              <w:t>提供</w:t>
            </w:r>
            <w:r w:rsidRPr="00D21F39">
              <w:rPr>
                <w:rFonts w:hint="eastAsia"/>
                <w:sz w:val="21"/>
                <w:szCs w:val="21"/>
              </w:rPr>
              <w:t>10</w:t>
            </w:r>
            <w:r w:rsidRPr="00D21F39">
              <w:rPr>
                <w:rFonts w:hint="eastAsia"/>
                <w:sz w:val="21"/>
                <w:szCs w:val="21"/>
              </w:rPr>
              <w:t>次以内任意组合的常规的</w:t>
            </w:r>
            <w:r w:rsidRPr="00D21F39">
              <w:rPr>
                <w:rFonts w:hint="eastAsia"/>
                <w:sz w:val="21"/>
                <w:szCs w:val="21"/>
              </w:rPr>
              <w:t>4</w:t>
            </w:r>
            <w:r w:rsidRPr="00D21F39">
              <w:rPr>
                <w:rFonts w:hint="eastAsia"/>
                <w:sz w:val="21"/>
                <w:szCs w:val="21"/>
              </w:rPr>
              <w:t>个组学的多组学联合分析，且每种组合的分析服务次数不限</w:t>
            </w:r>
            <w:r>
              <w:rPr>
                <w:rFonts w:hint="eastAsia"/>
                <w:sz w:val="21"/>
                <w:szCs w:val="21"/>
              </w:rPr>
              <w:t>。</w:t>
            </w:r>
          </w:p>
        </w:tc>
        <w:tc>
          <w:tcPr>
            <w:tcW w:w="1872" w:type="dxa"/>
            <w:tcBorders>
              <w:top w:val="single" w:sz="4" w:space="0" w:color="auto"/>
              <w:left w:val="nil"/>
              <w:bottom w:val="single" w:sz="4" w:space="0" w:color="auto"/>
              <w:right w:val="single" w:sz="8" w:space="0" w:color="auto"/>
            </w:tcBorders>
            <w:vAlign w:val="center"/>
          </w:tcPr>
          <w:p w:rsidR="00232C49" w:rsidRDefault="00232C49" w:rsidP="00232C49">
            <w:pPr>
              <w:widowControl/>
              <w:spacing w:line="400" w:lineRule="exact"/>
              <w:jc w:val="center"/>
              <w:rPr>
                <w:rFonts w:ascii="宋体" w:hAnsi="宋体" w:cs="宋体"/>
                <w:kern w:val="0"/>
                <w:sz w:val="21"/>
                <w:szCs w:val="21"/>
              </w:rPr>
            </w:pPr>
          </w:p>
        </w:tc>
      </w:tr>
    </w:tbl>
    <w:p w:rsidR="0042324C" w:rsidRDefault="0042324C" w:rsidP="0042324C">
      <w:pPr>
        <w:pStyle w:val="af4"/>
      </w:pPr>
    </w:p>
    <w:p w:rsidR="0042324C" w:rsidRPr="0042324C" w:rsidRDefault="0042324C" w:rsidP="0042324C"/>
    <w:p w:rsidR="000F2C98" w:rsidRDefault="006B6B99">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1.实施时间：成交人应在采购合同生效后，自采购人提交测序样品之日起，计算测序周期，时间为30个工作之内日递交测序完成报告。</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t>2.实施地点：重庆市沙坪坝区高滩岩正街</w:t>
      </w:r>
      <w:r w:rsidR="000B41BB">
        <w:rPr>
          <w:rFonts w:ascii="宋体" w:hAnsi="宋体" w:cs="宋体" w:hint="eastAsia"/>
          <w:szCs w:val="28"/>
        </w:rPr>
        <w:t>3</w:t>
      </w:r>
      <w:r w:rsidR="000B41BB">
        <w:rPr>
          <w:rFonts w:ascii="宋体" w:hAnsi="宋体" w:cs="宋体"/>
          <w:szCs w:val="28"/>
        </w:rPr>
        <w:t>0</w:t>
      </w:r>
      <w:r w:rsidR="000B41BB">
        <w:rPr>
          <w:rFonts w:ascii="宋体" w:hAnsi="宋体" w:cs="宋体" w:hint="eastAsia"/>
          <w:szCs w:val="28"/>
        </w:rPr>
        <w:t>号</w:t>
      </w:r>
      <w:r>
        <w:rPr>
          <w:rFonts w:ascii="宋体" w:hAnsi="宋体" w:cs="宋体" w:hint="eastAsia"/>
          <w:szCs w:val="28"/>
        </w:rPr>
        <w:t>。</w:t>
      </w:r>
    </w:p>
    <w:p w:rsidR="000F2C98" w:rsidRDefault="006B6B99">
      <w:pPr>
        <w:snapToGrid w:val="0"/>
        <w:spacing w:line="480" w:lineRule="exact"/>
        <w:ind w:firstLineChars="200" w:firstLine="560"/>
        <w:jc w:val="left"/>
        <w:rPr>
          <w:rFonts w:ascii="宋体" w:hAnsi="宋体" w:cs="宋体"/>
          <w:szCs w:val="28"/>
        </w:rPr>
      </w:pPr>
      <w:r>
        <w:rPr>
          <w:rFonts w:ascii="宋体" w:hAnsi="宋体" w:cs="宋体" w:hint="eastAsia"/>
          <w:szCs w:val="28"/>
        </w:rPr>
        <w:lastRenderedPageBreak/>
        <w:t>3.实施方式：成交人按照采购单位的要求，在服务协议生效项目启动后，30个工作之内日递交测序完成报告，然后进行个性化分析。</w:t>
      </w:r>
    </w:p>
    <w:p w:rsidR="000F2C98" w:rsidRDefault="006B6B99">
      <w:pPr>
        <w:adjustRightInd w:val="0"/>
        <w:snapToGrid w:val="0"/>
        <w:spacing w:line="480" w:lineRule="exact"/>
        <w:ind w:firstLineChars="200" w:firstLine="560"/>
        <w:rPr>
          <w:rFonts w:ascii="宋体" w:hAnsi="宋体" w:cs="宋体"/>
          <w:szCs w:val="28"/>
        </w:rPr>
      </w:pPr>
      <w:r>
        <w:rPr>
          <w:rFonts w:ascii="楷体_GB2312" w:eastAsia="楷体_GB2312" w:hAnsi="楷体_GB2312" w:cs="楷体_GB2312" w:hint="eastAsia"/>
          <w:szCs w:val="28"/>
        </w:rPr>
        <w:t>（二）售后服务</w:t>
      </w:r>
    </w:p>
    <w:p w:rsidR="00A43004" w:rsidRDefault="00A43004">
      <w:pPr>
        <w:adjustRightInd w:val="0"/>
        <w:snapToGrid w:val="0"/>
        <w:spacing w:line="480" w:lineRule="exact"/>
        <w:ind w:firstLineChars="200" w:firstLine="560"/>
        <w:rPr>
          <w:szCs w:val="21"/>
        </w:rPr>
      </w:pPr>
      <w:r w:rsidRPr="00A43004">
        <w:rPr>
          <w:rFonts w:hint="eastAsia"/>
          <w:szCs w:val="21"/>
        </w:rPr>
        <w:t>成交人必须提供所有的定制化分析，基本分析</w:t>
      </w:r>
      <w:r w:rsidRPr="00A43004">
        <w:rPr>
          <w:rFonts w:hint="eastAsia"/>
          <w:szCs w:val="21"/>
        </w:rPr>
        <w:t>+</w:t>
      </w:r>
      <w:r w:rsidRPr="00A43004">
        <w:rPr>
          <w:rFonts w:hint="eastAsia"/>
          <w:szCs w:val="21"/>
        </w:rPr>
        <w:t>高级分析</w:t>
      </w:r>
      <w:r w:rsidRPr="00A43004">
        <w:rPr>
          <w:rFonts w:hint="eastAsia"/>
          <w:szCs w:val="21"/>
        </w:rPr>
        <w:t>+</w:t>
      </w:r>
      <w:r w:rsidRPr="00A43004">
        <w:rPr>
          <w:rFonts w:hint="eastAsia"/>
          <w:szCs w:val="21"/>
        </w:rPr>
        <w:t>个性化分析</w:t>
      </w:r>
      <w:r w:rsidRPr="00A43004">
        <w:rPr>
          <w:rFonts w:hint="eastAsia"/>
          <w:szCs w:val="21"/>
        </w:rPr>
        <w:t>+</w:t>
      </w:r>
      <w:r w:rsidRPr="00A43004">
        <w:rPr>
          <w:rFonts w:hint="eastAsia"/>
          <w:szCs w:val="21"/>
        </w:rPr>
        <w:t>多组学关联分析，一直服务到文章发表，不限定生物信息学分析次数和文章发表篇数。</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0F2C98" w:rsidRDefault="006B6B99">
      <w:pPr>
        <w:snapToGrid w:val="0"/>
        <w:spacing w:line="480" w:lineRule="exact"/>
        <w:ind w:firstLineChars="200" w:firstLine="560"/>
        <w:jc w:val="left"/>
        <w:rPr>
          <w:szCs w:val="21"/>
        </w:rPr>
      </w:pPr>
      <w:r>
        <w:rPr>
          <w:rFonts w:hint="eastAsia"/>
          <w:szCs w:val="21"/>
        </w:rPr>
        <w:t>在服务协议签署生效、样品通过质检，成交人启动约定的实验服务，</w:t>
      </w:r>
      <w:r w:rsidR="00BB76F7">
        <w:rPr>
          <w:rFonts w:hint="eastAsia"/>
          <w:szCs w:val="21"/>
        </w:rPr>
        <w:t>测序完成后</w:t>
      </w:r>
      <w:r>
        <w:rPr>
          <w:rFonts w:hint="eastAsia"/>
          <w:szCs w:val="21"/>
        </w:rPr>
        <w:t>采购人对收到的成交人出具的简要测序数据总结报告没有异议（成交人以</w:t>
      </w:r>
      <w:r>
        <w:rPr>
          <w:rFonts w:hint="eastAsia"/>
          <w:szCs w:val="21"/>
        </w:rPr>
        <w:t xml:space="preserve"> E-mail</w:t>
      </w:r>
      <w:r>
        <w:rPr>
          <w:rFonts w:hint="eastAsia"/>
          <w:szCs w:val="21"/>
        </w:rPr>
        <w:t>发送）后，收到相应金额发票之日</w:t>
      </w:r>
      <w:r>
        <w:rPr>
          <w:rFonts w:hint="eastAsia"/>
          <w:szCs w:val="21"/>
        </w:rPr>
        <w:t>30</w:t>
      </w:r>
      <w:r>
        <w:rPr>
          <w:rFonts w:hint="eastAsia"/>
          <w:szCs w:val="21"/>
        </w:rPr>
        <w:t>个工作日内完成支付</w:t>
      </w:r>
      <w:r w:rsidR="00BB76F7">
        <w:rPr>
          <w:rFonts w:hint="eastAsia"/>
          <w:szCs w:val="21"/>
        </w:rPr>
        <w:t>服务协议金额的全额</w:t>
      </w:r>
      <w:r>
        <w:rPr>
          <w:rFonts w:hint="eastAsia"/>
          <w:szCs w:val="21"/>
        </w:rPr>
        <w:t>款项，成交人确认收到相应款项后</w:t>
      </w:r>
      <w:r>
        <w:rPr>
          <w:rFonts w:hint="eastAsia"/>
          <w:szCs w:val="21"/>
        </w:rPr>
        <w:t>2</w:t>
      </w:r>
      <w:r>
        <w:rPr>
          <w:rFonts w:hint="eastAsia"/>
          <w:szCs w:val="21"/>
        </w:rPr>
        <w:t>个工作日内，将完整的测序数据发送给采购人。</w:t>
      </w:r>
    </w:p>
    <w:p w:rsidR="000F2C98" w:rsidRDefault="006B6B99">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0F2C98" w:rsidRDefault="006B6B99">
      <w:pPr>
        <w:snapToGrid w:val="0"/>
        <w:spacing w:line="480" w:lineRule="exact"/>
        <w:ind w:firstLineChars="200" w:firstLine="560"/>
        <w:jc w:val="left"/>
        <w:rPr>
          <w:rFonts w:eastAsia="仿宋_GB2312"/>
          <w:szCs w:val="28"/>
        </w:rPr>
      </w:pPr>
      <w:r>
        <w:rPr>
          <w:rFonts w:hint="eastAsia"/>
          <w:szCs w:val="21"/>
        </w:rPr>
        <w:t>采购人收到测序完成报告后，由课题组提出个性化分析要求，成交人进行个性化分析，课题组对个性化分析结果进行验收。</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0F2C98" w:rsidRDefault="006B6B99">
      <w:pPr>
        <w:snapToGrid w:val="0"/>
        <w:spacing w:line="480" w:lineRule="exact"/>
        <w:ind w:firstLineChars="200" w:firstLine="560"/>
        <w:jc w:val="left"/>
        <w:rPr>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rsidR="000F2C98" w:rsidRDefault="006B6B99">
      <w:pPr>
        <w:snapToGrid w:val="0"/>
        <w:spacing w:line="480" w:lineRule="exact"/>
        <w:ind w:firstLineChars="200" w:firstLine="560"/>
        <w:jc w:val="left"/>
        <w:rPr>
          <w:szCs w:val="21"/>
        </w:rPr>
      </w:pPr>
      <w:r>
        <w:rPr>
          <w:rFonts w:hint="eastAsia"/>
          <w:szCs w:val="21"/>
        </w:rPr>
        <w:t>本测序服务项目产生的成果，包括但不限于专利、实用新型专利、著作权等为甲方所有。</w:t>
      </w:r>
    </w:p>
    <w:p w:rsidR="000F2C98" w:rsidRDefault="006B6B99">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0F2C98" w:rsidRDefault="006B6B99">
      <w:pPr>
        <w:snapToGrid w:val="0"/>
        <w:spacing w:line="480" w:lineRule="exact"/>
        <w:ind w:firstLineChars="200" w:firstLine="560"/>
        <w:jc w:val="left"/>
        <w:rPr>
          <w:rFonts w:eastAsia="仿宋_GB2312"/>
          <w:szCs w:val="28"/>
        </w:rPr>
        <w:sectPr w:rsidR="000F2C98">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0F2C98" w:rsidRDefault="006B6B99">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0F2C98">
        <w:trPr>
          <w:trHeight w:val="1117"/>
        </w:trPr>
        <w:tc>
          <w:tcPr>
            <w:tcW w:w="5000" w:type="pct"/>
            <w:gridSpan w:val="10"/>
            <w:tcBorders>
              <w:top w:val="nil"/>
              <w:left w:val="nil"/>
              <w:bottom w:val="nil"/>
              <w:right w:val="nil"/>
            </w:tcBorders>
            <w:shd w:val="clear" w:color="auto" w:fill="auto"/>
            <w:noWrap/>
            <w:vAlign w:val="bottom"/>
          </w:tcPr>
          <w:p w:rsidR="000F2C98" w:rsidRDefault="006B6B99">
            <w:pPr>
              <w:widowControl/>
              <w:jc w:val="center"/>
              <w:textAlignment w:val="bottom"/>
              <w:rPr>
                <w:rFonts w:ascii="Arial Unicode MS" w:eastAsia="Arial Unicode MS" w:hAnsi="Arial Unicode MS" w:cs="Arial Unicode MS"/>
                <w:color w:val="000000"/>
                <w:sz w:val="48"/>
                <w:szCs w:val="48"/>
              </w:rPr>
            </w:pPr>
            <w:r>
              <w:rPr>
                <w:rFonts w:ascii="Arial Unicode MS" w:eastAsia="Arial Unicode MS" w:hAnsi="Arial Unicode MS" w:cs="Arial Unicode MS" w:hint="eastAsia"/>
                <w:color w:val="000000"/>
                <w:kern w:val="0"/>
                <w:sz w:val="48"/>
                <w:szCs w:val="48"/>
                <w:lang w:bidi="ar"/>
              </w:rPr>
              <w:t>报价单</w:t>
            </w:r>
          </w:p>
        </w:tc>
      </w:tr>
      <w:tr w:rsidR="000F2C98">
        <w:trPr>
          <w:trHeight w:val="746"/>
        </w:trPr>
        <w:tc>
          <w:tcPr>
            <w:tcW w:w="1861" w:type="pct"/>
            <w:gridSpan w:val="4"/>
            <w:tcBorders>
              <w:top w:val="nil"/>
              <w:left w:val="nil"/>
              <w:bottom w:val="nil"/>
              <w:right w:val="nil"/>
            </w:tcBorders>
            <w:shd w:val="clear" w:color="auto" w:fill="auto"/>
            <w:noWrap/>
            <w:vAlign w:val="bottom"/>
          </w:tcPr>
          <w:p w:rsidR="000F2C98" w:rsidRDefault="000F2C98">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单价/元</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2C98" w:rsidRDefault="000F2C98">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            （小写）¥：</w:t>
            </w:r>
          </w:p>
        </w:tc>
      </w:tr>
      <w:tr w:rsidR="000F2C98">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0F2C98" w:rsidRDefault="006B6B99">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0F2C98">
        <w:trPr>
          <w:trHeight w:val="430"/>
        </w:trPr>
        <w:tc>
          <w:tcPr>
            <w:tcW w:w="1861" w:type="pct"/>
            <w:gridSpan w:val="4"/>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0F2C98" w:rsidRDefault="000F2C98">
            <w:pPr>
              <w:jc w:val="center"/>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rsidR="000F2C98" w:rsidRDefault="006B6B99">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47"/>
        </w:trPr>
        <w:tc>
          <w:tcPr>
            <w:tcW w:w="1172" w:type="pct"/>
            <w:gridSpan w:val="2"/>
            <w:tcBorders>
              <w:top w:val="nil"/>
              <w:left w:val="nil"/>
              <w:bottom w:val="nil"/>
              <w:right w:val="nil"/>
            </w:tcBorders>
            <w:shd w:val="clear" w:color="auto" w:fill="auto"/>
            <w:noWrap/>
            <w:vAlign w:val="bottom"/>
          </w:tcPr>
          <w:p w:rsidR="000F2C98" w:rsidRDefault="006B6B99">
            <w:pPr>
              <w:widowControl/>
              <w:jc w:val="center"/>
              <w:textAlignment w:val="bottom"/>
              <w:rPr>
                <w:sz w:val="24"/>
                <w:szCs w:val="18"/>
              </w:rPr>
            </w:pPr>
            <w:r>
              <w:rPr>
                <w:rFonts w:hint="eastAsia"/>
                <w:sz w:val="24"/>
                <w:szCs w:val="18"/>
              </w:rPr>
              <w:t>法定代表人或其授权代表：</w:t>
            </w:r>
          </w:p>
          <w:p w:rsidR="000F2C98" w:rsidRDefault="006B6B99">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0F2C98" w:rsidRDefault="000F2C98">
            <w:pPr>
              <w:widowControl/>
              <w:jc w:val="center"/>
              <w:textAlignment w:val="bottom"/>
              <w:rPr>
                <w:rFonts w:ascii="宋体" w:hAnsi="宋体" w:cs="宋体"/>
                <w:color w:val="000000"/>
                <w:sz w:val="24"/>
                <w:szCs w:val="24"/>
              </w:rPr>
            </w:pPr>
          </w:p>
        </w:tc>
      </w:tr>
      <w:tr w:rsidR="000F2C98">
        <w:trPr>
          <w:trHeight w:val="1225"/>
        </w:trPr>
        <w:tc>
          <w:tcPr>
            <w:tcW w:w="2449" w:type="pct"/>
            <w:gridSpan w:val="5"/>
            <w:tcBorders>
              <w:top w:val="nil"/>
              <w:left w:val="nil"/>
              <w:bottom w:val="nil"/>
              <w:right w:val="nil"/>
            </w:tcBorders>
            <w:shd w:val="clear" w:color="auto" w:fill="auto"/>
            <w:noWrap/>
            <w:vAlign w:val="bottom"/>
          </w:tcPr>
          <w:p w:rsidR="000F2C98" w:rsidRDefault="006B6B99">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0F2C98" w:rsidRDefault="006B6B99">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年   月   日</w:t>
            </w:r>
          </w:p>
        </w:tc>
      </w:tr>
    </w:tbl>
    <w:p w:rsidR="000F2C98" w:rsidRDefault="000F2C98">
      <w:pPr>
        <w:widowControl/>
        <w:jc w:val="left"/>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营业执照复印件并加盖鲜章</w:t>
      </w:r>
    </w:p>
    <w:p w:rsidR="000F2C98" w:rsidRDefault="000F2C98">
      <w:pPr>
        <w:ind w:firstLineChars="200" w:firstLine="640"/>
        <w:rPr>
          <w:rFonts w:eastAsia="楷体_GB2312"/>
          <w:sz w:val="32"/>
          <w:szCs w:val="32"/>
        </w:rPr>
      </w:pPr>
    </w:p>
    <w:p w:rsidR="000F2C98" w:rsidRDefault="000F2C98">
      <w:pPr>
        <w:widowControl/>
        <w:jc w:val="center"/>
        <w:textAlignment w:val="bottom"/>
        <w:rPr>
          <w:rFonts w:ascii="Arial Unicode MS" w:eastAsia="Arial Unicode MS" w:hAnsi="Arial Unicode MS" w:cs="Arial Unicode MS"/>
          <w:color w:val="000000"/>
          <w:kern w:val="0"/>
          <w:sz w:val="48"/>
          <w:szCs w:val="48"/>
          <w:lang w:bidi="ar"/>
        </w:rPr>
        <w:sectPr w:rsidR="000F2C98">
          <w:pgSz w:w="11906" w:h="16838"/>
          <w:pgMar w:top="1440" w:right="1800" w:bottom="1440" w:left="1800" w:header="851" w:footer="992" w:gutter="0"/>
          <w:cols w:space="425"/>
          <w:docGrid w:type="lines" w:linePitch="312"/>
        </w:sectPr>
      </w:pP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法定代表人资格证明书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0F2C98" w:rsidRDefault="000F2C98">
      <w:pPr>
        <w:ind w:firstLineChars="200" w:firstLine="640"/>
        <w:rPr>
          <w:rFonts w:eastAsia="仿宋_GB2312"/>
          <w:sz w:val="32"/>
          <w:szCs w:val="32"/>
        </w:rPr>
      </w:pPr>
    </w:p>
    <w:p w:rsidR="000F2C98" w:rsidRDefault="006B6B99">
      <w:pPr>
        <w:ind w:firstLineChars="200" w:firstLine="640"/>
        <w:rPr>
          <w:rFonts w:eastAsia="仿宋_GB2312"/>
          <w:sz w:val="32"/>
          <w:szCs w:val="32"/>
        </w:rPr>
      </w:pPr>
      <w:r>
        <w:rPr>
          <w:rFonts w:eastAsia="仿宋_GB2312" w:hint="eastAsia"/>
          <w:sz w:val="32"/>
          <w:szCs w:val="32"/>
        </w:rPr>
        <w:t>特此证明</w:t>
      </w:r>
    </w:p>
    <w:p w:rsidR="000F2C98" w:rsidRDefault="006B6B99">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DwQgIAAGk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szCs w:val="28"/>
        </w:rPr>
      </w:pPr>
    </w:p>
    <w:p w:rsidR="000F2C98" w:rsidRDefault="000F2C98">
      <w:pPr>
        <w:rPr>
          <w:kern w:val="0"/>
          <w:szCs w:val="28"/>
        </w:rPr>
      </w:pPr>
    </w:p>
    <w:p w:rsidR="000F2C98" w:rsidRDefault="000F2C98">
      <w:pPr>
        <w:pStyle w:val="af4"/>
        <w:rPr>
          <w:szCs w:val="28"/>
        </w:rPr>
      </w:pPr>
    </w:p>
    <w:p w:rsidR="000F2C98" w:rsidRDefault="000F2C98">
      <w:pPr>
        <w:rPr>
          <w:kern w:val="0"/>
          <w:szCs w:val="28"/>
        </w:rPr>
      </w:pPr>
    </w:p>
    <w:p w:rsidR="000F2C98" w:rsidRDefault="000F2C98">
      <w:pPr>
        <w:pStyle w:val="af4"/>
      </w:pPr>
    </w:p>
    <w:p w:rsidR="000F2C98" w:rsidRDefault="006B6B99">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0F2C98">
      <w:pPr>
        <w:ind w:firstLineChars="1750" w:firstLine="5600"/>
        <w:rPr>
          <w:rFonts w:eastAsia="仿宋_GB2312"/>
          <w:kern w:val="0"/>
          <w:sz w:val="32"/>
          <w:szCs w:val="32"/>
        </w:rPr>
      </w:pPr>
    </w:p>
    <w:p w:rsidR="000F2C98" w:rsidRDefault="000F2C98">
      <w:pPr>
        <w:rPr>
          <w:kern w:val="0"/>
          <w:sz w:val="24"/>
          <w:szCs w:val="24"/>
        </w:rPr>
      </w:pPr>
    </w:p>
    <w:p w:rsidR="000F2C98" w:rsidRDefault="006B6B99">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0F2C98" w:rsidRDefault="006B6B99">
      <w:pPr>
        <w:widowControl/>
        <w:jc w:val="center"/>
        <w:textAlignment w:val="bottom"/>
        <w:rPr>
          <w:rFonts w:ascii="Arial Unicode MS" w:eastAsia="Arial Unicode MS" w:hAnsi="Arial Unicode MS" w:cs="Arial Unicode MS"/>
          <w:color w:val="000000"/>
          <w:kern w:val="0"/>
          <w:sz w:val="48"/>
          <w:szCs w:val="48"/>
          <w:lang w:bidi="ar"/>
        </w:rPr>
      </w:pPr>
      <w:r>
        <w:rPr>
          <w:rFonts w:ascii="Arial Unicode MS" w:eastAsia="Arial Unicode MS" w:hAnsi="Arial Unicode MS" w:cs="Arial Unicode MS" w:hint="eastAsia"/>
          <w:color w:val="000000"/>
          <w:kern w:val="0"/>
          <w:sz w:val="48"/>
          <w:szCs w:val="48"/>
          <w:lang w:bidi="ar"/>
        </w:rPr>
        <w:lastRenderedPageBreak/>
        <w:t>法定代表人授权书</w:t>
      </w:r>
    </w:p>
    <w:p w:rsidR="000F2C98" w:rsidRDefault="000F2C98">
      <w:pPr>
        <w:ind w:firstLineChars="200" w:firstLine="640"/>
        <w:rPr>
          <w:rFonts w:eastAsia="楷体_GB2312"/>
          <w:sz w:val="32"/>
          <w:szCs w:val="32"/>
        </w:rPr>
      </w:pPr>
    </w:p>
    <w:p w:rsidR="000F2C98" w:rsidRDefault="006B6B99">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0F2C98" w:rsidRDefault="006B6B99">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0F2C98" w:rsidRDefault="006B6B99">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0F2C98" w:rsidRDefault="006B6B99">
      <w:pPr>
        <w:ind w:firstLineChars="200" w:firstLine="640"/>
        <w:rPr>
          <w:rFonts w:eastAsia="仿宋_GB2312"/>
          <w:kern w:val="0"/>
          <w:sz w:val="32"/>
          <w:szCs w:val="32"/>
        </w:rPr>
      </w:pPr>
      <w:r>
        <w:rPr>
          <w:rFonts w:eastAsia="仿宋_GB2312" w:hint="eastAsia"/>
          <w:kern w:val="0"/>
          <w:sz w:val="32"/>
          <w:szCs w:val="32"/>
        </w:rPr>
        <w:t>附：</w:t>
      </w:r>
    </w:p>
    <w:p w:rsidR="000F2C98" w:rsidRDefault="006B6B99">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0F2C98" w:rsidRDefault="006B6B99">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0F2C98" w:rsidRDefault="006B6B99">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9uQQIAAGk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">
                <v:stroke dashstyle="dash"/>
                <v:textbox>
                  <w:txbxContent>
                    <w:p w:rsidR="000F2C98" w:rsidRDefault="006B6B99">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0F2C98" w:rsidRDefault="006B6B99">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560" w:lineRule="exact"/>
        <w:ind w:firstLine="573"/>
        <w:rPr>
          <w:kern w:val="0"/>
          <w:sz w:val="24"/>
          <w:szCs w:val="24"/>
        </w:rPr>
      </w:pPr>
    </w:p>
    <w:p w:rsidR="000F2C98" w:rsidRDefault="000F2C98">
      <w:pPr>
        <w:spacing w:line="460" w:lineRule="atLeast"/>
        <w:rPr>
          <w:rFonts w:eastAsia="仿宋"/>
          <w:color w:val="FF0000"/>
          <w:kern w:val="0"/>
        </w:rPr>
      </w:pPr>
    </w:p>
    <w:p w:rsidR="000F2C98" w:rsidRDefault="000F2C98">
      <w:pPr>
        <w:pStyle w:val="af4"/>
      </w:pPr>
    </w:p>
    <w:p w:rsidR="000F2C98" w:rsidRDefault="006B6B99">
      <w:pPr>
        <w:pStyle w:val="af4"/>
      </w:pPr>
      <w:r>
        <w:rPr>
          <w:rFonts w:eastAsia="仿宋" w:hint="eastAsia"/>
          <w:color w:val="FF0000"/>
        </w:rPr>
        <w:t>注：本内容适用于授权委托代理人，法定代表人授权书须法定代表人签字授权</w:t>
      </w:r>
      <w:r>
        <w:rPr>
          <w:rFonts w:eastAsia="仿宋" w:hint="eastAsia"/>
        </w:rPr>
        <w:t>。</w:t>
      </w:r>
    </w:p>
    <w:sectPr w:rsidR="000F2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208" w:rsidRDefault="00AF7208">
      <w:r>
        <w:separator/>
      </w:r>
    </w:p>
  </w:endnote>
  <w:endnote w:type="continuationSeparator" w:id="0">
    <w:p w:rsidR="00AF7208" w:rsidRDefault="00AF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D787663-5961-4985-8C01-5EE58218B8BD}"/>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embedRegular r:id="rId2" w:subsetted="1" w:fontKey="{83806DD4-227D-4A7B-8ADB-1B148E6C75A8}"/>
  </w:font>
  <w:font w:name="Arial Unicode MS">
    <w:panose1 w:val="020B0604020202020204"/>
    <w:charset w:val="86"/>
    <w:family w:val="swiss"/>
    <w:pitch w:val="variable"/>
    <w:sig w:usb0="F7FFAFFF" w:usb1="E9DFFFFF" w:usb2="0000003F" w:usb3="00000000" w:csb0="003F01FF" w:csb1="00000000"/>
    <w:embedRegular r:id="rId3" w:subsetted="1" w:fontKey="{8551F801-540C-45EE-ABB3-2F2C17F68DC9}"/>
    <w:embedItalic r:id="rId4" w:subsetted="1" w:fontKey="{E451FE3A-C21C-4FF5-856E-9E0B60BBB5BB}"/>
  </w:font>
  <w:font w:name="方正大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6D7FE1AD-05C8-4885-87AF-3966B3F637B2}"/>
  </w:font>
  <w:font w:name="微软雅黑">
    <w:panose1 w:val="020B0503020204020204"/>
    <w:charset w:val="86"/>
    <w:family w:val="swiss"/>
    <w:pitch w:val="variable"/>
    <w:sig w:usb0="80000287" w:usb1="2ACF3C50" w:usb2="00000016" w:usb3="00000000" w:csb0="0004001F" w:csb1="00000000"/>
    <w:embedRegular r:id="rId6" w:subsetted="1" w:fontKey="{B8545B4E-CAEB-4225-A491-6BDE1E49B749}"/>
  </w:font>
  <w:font w:name="楷体_GB2312">
    <w:panose1 w:val="02010609030101010101"/>
    <w:charset w:val="86"/>
    <w:family w:val="modern"/>
    <w:pitch w:val="fixed"/>
    <w:sig w:usb0="00000001" w:usb1="080E0000" w:usb2="00000010" w:usb3="00000000" w:csb0="00040000" w:csb1="00000000"/>
    <w:embedRegular r:id="rId7" w:subsetted="1" w:fontKey="{69407252-96EC-4A45-A7AE-D0DDE1FC9449}"/>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framePr w:wrap="around" w:vAnchor="text" w:hAnchor="margin" w:xAlign="center" w:y="1"/>
      <w:rPr>
        <w:rStyle w:val="af7"/>
      </w:rPr>
    </w:pPr>
    <w:r>
      <w:fldChar w:fldCharType="begin"/>
    </w:r>
    <w:r>
      <w:rPr>
        <w:rStyle w:val="af7"/>
      </w:rPr>
      <w:instrText xml:space="preserve">PAGE  </w:instrText>
    </w:r>
    <w:r>
      <w:fldChar w:fldCharType="end"/>
    </w:r>
  </w:p>
  <w:p w:rsidR="000F2C98" w:rsidRDefault="000F2C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0F2C98" w:rsidRDefault="006B6B99">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e"/>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51B21">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0F2C98" w:rsidRDefault="006B6B99">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51B21">
                      <w:rPr>
                        <w:noProof/>
                        <w:sz w:val="24"/>
                        <w:szCs w:val="24"/>
                      </w:rPr>
                      <w:t>1</w:t>
                    </w:r>
                    <w:r>
                      <w:rPr>
                        <w:sz w:val="24"/>
                        <w:szCs w:val="24"/>
                      </w:rPr>
                      <w:fldChar w:fldCharType="end"/>
                    </w:r>
                  </w:p>
                </w:txbxContent>
              </v:textbox>
              <w10:wrap anchorx="margin"/>
            </v:shape>
          </w:pict>
        </mc:Fallback>
      </mc:AlternateContent>
    </w:r>
  </w:p>
  <w:p w:rsidR="000F2C98" w:rsidRDefault="000F2C98">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208" w:rsidRDefault="00AF7208">
      <w:r>
        <w:separator/>
      </w:r>
    </w:p>
  </w:footnote>
  <w:footnote w:type="continuationSeparator" w:id="0">
    <w:p w:rsidR="00AF7208" w:rsidRDefault="00AF7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6B6B99">
    <w:pPr>
      <w:pStyle w:val="af0"/>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C98" w:rsidRDefault="000F2C98">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5FB33"/>
    <w:multiLevelType w:val="singleLevel"/>
    <w:tmpl w:val="86C5FB33"/>
    <w:lvl w:ilvl="0">
      <w:start w:val="1"/>
      <w:numFmt w:val="decimal"/>
      <w:suff w:val="nothing"/>
      <w:lvlText w:val="%1、"/>
      <w:lvlJc w:val="left"/>
    </w:lvl>
  </w:abstractNum>
  <w:abstractNum w:abstractNumId="1" w15:restartNumberingAfterBreak="0">
    <w:nsid w:val="BC9380A8"/>
    <w:multiLevelType w:val="singleLevel"/>
    <w:tmpl w:val="BC9380A8"/>
    <w:lvl w:ilvl="0">
      <w:start w:val="1"/>
      <w:numFmt w:val="chineseCounting"/>
      <w:suff w:val="nothing"/>
      <w:lvlText w:val="%1、"/>
      <w:lvlJc w:val="left"/>
      <w:pPr>
        <w:ind w:left="210" w:firstLine="0"/>
      </w:pPr>
      <w:rPr>
        <w:rFonts w:ascii="宋体" w:eastAsia="宋体" w:hAnsi="宋体" w:cs="宋体" w:hint="eastAsia"/>
        <w:b w:val="0"/>
        <w:bCs w:val="0"/>
      </w:rPr>
    </w:lvl>
  </w:abstractNum>
  <w:abstractNum w:abstractNumId="2"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3"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bordersDoNotSurroundHeader/>
  <w:bordersDoNotSurroundFooter/>
  <w:defaultTabStop w:val="420"/>
  <w:drawingGridVerticalSpacing w:val="156"/>
  <w:noPunctuationKerning/>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1B21"/>
    <w:rsid w:val="00052498"/>
    <w:rsid w:val="0007370D"/>
    <w:rsid w:val="00083364"/>
    <w:rsid w:val="00091B84"/>
    <w:rsid w:val="000A6D0C"/>
    <w:rsid w:val="000B3A64"/>
    <w:rsid w:val="000B41BB"/>
    <w:rsid w:val="000D2073"/>
    <w:rsid w:val="000D3A1D"/>
    <w:rsid w:val="000D551C"/>
    <w:rsid w:val="000D6E74"/>
    <w:rsid w:val="000E2AF7"/>
    <w:rsid w:val="000F2C98"/>
    <w:rsid w:val="000F4B27"/>
    <w:rsid w:val="000F6D08"/>
    <w:rsid w:val="00107BAB"/>
    <w:rsid w:val="00131918"/>
    <w:rsid w:val="0014076F"/>
    <w:rsid w:val="00170DB6"/>
    <w:rsid w:val="0017159F"/>
    <w:rsid w:val="001716F0"/>
    <w:rsid w:val="001720AC"/>
    <w:rsid w:val="001A1E77"/>
    <w:rsid w:val="001A7152"/>
    <w:rsid w:val="001B0B82"/>
    <w:rsid w:val="001B15BA"/>
    <w:rsid w:val="001C078F"/>
    <w:rsid w:val="001C177B"/>
    <w:rsid w:val="001C7FAA"/>
    <w:rsid w:val="001D3DC1"/>
    <w:rsid w:val="001D6F95"/>
    <w:rsid w:val="001E0E1C"/>
    <w:rsid w:val="001E1681"/>
    <w:rsid w:val="001E463B"/>
    <w:rsid w:val="0020164F"/>
    <w:rsid w:val="00203263"/>
    <w:rsid w:val="00204B6A"/>
    <w:rsid w:val="00214897"/>
    <w:rsid w:val="0021520F"/>
    <w:rsid w:val="00232C49"/>
    <w:rsid w:val="00254387"/>
    <w:rsid w:val="00260514"/>
    <w:rsid w:val="00264888"/>
    <w:rsid w:val="00271032"/>
    <w:rsid w:val="0028424C"/>
    <w:rsid w:val="002877B2"/>
    <w:rsid w:val="002A44AB"/>
    <w:rsid w:val="002B39C5"/>
    <w:rsid w:val="002D0EE2"/>
    <w:rsid w:val="002E04E4"/>
    <w:rsid w:val="002E1D06"/>
    <w:rsid w:val="00305149"/>
    <w:rsid w:val="00315DA4"/>
    <w:rsid w:val="0032001B"/>
    <w:rsid w:val="0032350B"/>
    <w:rsid w:val="00326E86"/>
    <w:rsid w:val="0033575F"/>
    <w:rsid w:val="00352D17"/>
    <w:rsid w:val="0037349A"/>
    <w:rsid w:val="0038210E"/>
    <w:rsid w:val="003A2CC4"/>
    <w:rsid w:val="003B379C"/>
    <w:rsid w:val="003B6F6C"/>
    <w:rsid w:val="003D3A7D"/>
    <w:rsid w:val="003F6948"/>
    <w:rsid w:val="00402375"/>
    <w:rsid w:val="00412A87"/>
    <w:rsid w:val="00414521"/>
    <w:rsid w:val="00421048"/>
    <w:rsid w:val="00422928"/>
    <w:rsid w:val="0042324C"/>
    <w:rsid w:val="0043247E"/>
    <w:rsid w:val="0044132E"/>
    <w:rsid w:val="00445A14"/>
    <w:rsid w:val="00450B3D"/>
    <w:rsid w:val="00454FB6"/>
    <w:rsid w:val="00477571"/>
    <w:rsid w:val="00492AFB"/>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375B3"/>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A4B58"/>
    <w:rsid w:val="006A51C2"/>
    <w:rsid w:val="006B3E2F"/>
    <w:rsid w:val="006B6B99"/>
    <w:rsid w:val="006B7E39"/>
    <w:rsid w:val="006D1AE1"/>
    <w:rsid w:val="006D7B74"/>
    <w:rsid w:val="006E5C8D"/>
    <w:rsid w:val="006E797E"/>
    <w:rsid w:val="00700171"/>
    <w:rsid w:val="00705314"/>
    <w:rsid w:val="0071366D"/>
    <w:rsid w:val="00715726"/>
    <w:rsid w:val="00732A0E"/>
    <w:rsid w:val="00733154"/>
    <w:rsid w:val="00745AD9"/>
    <w:rsid w:val="00756F57"/>
    <w:rsid w:val="0075756C"/>
    <w:rsid w:val="00757BB6"/>
    <w:rsid w:val="00761DC8"/>
    <w:rsid w:val="007646A9"/>
    <w:rsid w:val="0076730F"/>
    <w:rsid w:val="0077555E"/>
    <w:rsid w:val="00785C81"/>
    <w:rsid w:val="00786E3E"/>
    <w:rsid w:val="00787764"/>
    <w:rsid w:val="007A0DC5"/>
    <w:rsid w:val="007C0F35"/>
    <w:rsid w:val="007C4F70"/>
    <w:rsid w:val="007F44E9"/>
    <w:rsid w:val="00803D6E"/>
    <w:rsid w:val="00804720"/>
    <w:rsid w:val="00807AD1"/>
    <w:rsid w:val="008102FB"/>
    <w:rsid w:val="00810706"/>
    <w:rsid w:val="008220EC"/>
    <w:rsid w:val="0084000E"/>
    <w:rsid w:val="00840267"/>
    <w:rsid w:val="00842062"/>
    <w:rsid w:val="00847D8E"/>
    <w:rsid w:val="00851DDC"/>
    <w:rsid w:val="008572E2"/>
    <w:rsid w:val="008668B9"/>
    <w:rsid w:val="008777EB"/>
    <w:rsid w:val="008870DA"/>
    <w:rsid w:val="008B04DE"/>
    <w:rsid w:val="008B3F44"/>
    <w:rsid w:val="008B6C3D"/>
    <w:rsid w:val="008C24E6"/>
    <w:rsid w:val="008C3CEF"/>
    <w:rsid w:val="008C481B"/>
    <w:rsid w:val="008D03DD"/>
    <w:rsid w:val="008F06D9"/>
    <w:rsid w:val="008F736E"/>
    <w:rsid w:val="0092462D"/>
    <w:rsid w:val="009413ED"/>
    <w:rsid w:val="0094241D"/>
    <w:rsid w:val="009438A5"/>
    <w:rsid w:val="00944BB6"/>
    <w:rsid w:val="0095172E"/>
    <w:rsid w:val="009620D3"/>
    <w:rsid w:val="00972FEA"/>
    <w:rsid w:val="00974EBD"/>
    <w:rsid w:val="00981735"/>
    <w:rsid w:val="009824C3"/>
    <w:rsid w:val="00986B25"/>
    <w:rsid w:val="009915C8"/>
    <w:rsid w:val="009932F1"/>
    <w:rsid w:val="009A7FAF"/>
    <w:rsid w:val="009B642A"/>
    <w:rsid w:val="009C7FB4"/>
    <w:rsid w:val="009E2897"/>
    <w:rsid w:val="00A134B4"/>
    <w:rsid w:val="00A14E54"/>
    <w:rsid w:val="00A3195B"/>
    <w:rsid w:val="00A419E6"/>
    <w:rsid w:val="00A43004"/>
    <w:rsid w:val="00A60619"/>
    <w:rsid w:val="00A67D0A"/>
    <w:rsid w:val="00A81862"/>
    <w:rsid w:val="00A8190E"/>
    <w:rsid w:val="00A8220C"/>
    <w:rsid w:val="00A9126D"/>
    <w:rsid w:val="00A9345C"/>
    <w:rsid w:val="00A9792A"/>
    <w:rsid w:val="00AA1235"/>
    <w:rsid w:val="00AA393F"/>
    <w:rsid w:val="00AA39CB"/>
    <w:rsid w:val="00AB5FDC"/>
    <w:rsid w:val="00AC1483"/>
    <w:rsid w:val="00AF7208"/>
    <w:rsid w:val="00B15F80"/>
    <w:rsid w:val="00B23BB9"/>
    <w:rsid w:val="00B24C79"/>
    <w:rsid w:val="00B25D61"/>
    <w:rsid w:val="00B529B0"/>
    <w:rsid w:val="00B64E76"/>
    <w:rsid w:val="00B66C53"/>
    <w:rsid w:val="00B81310"/>
    <w:rsid w:val="00B853B1"/>
    <w:rsid w:val="00B96048"/>
    <w:rsid w:val="00BA1877"/>
    <w:rsid w:val="00BB76F7"/>
    <w:rsid w:val="00BC7B4B"/>
    <w:rsid w:val="00BD32AB"/>
    <w:rsid w:val="00BD732C"/>
    <w:rsid w:val="00BF0416"/>
    <w:rsid w:val="00C020E5"/>
    <w:rsid w:val="00C1625D"/>
    <w:rsid w:val="00C206A6"/>
    <w:rsid w:val="00C35B08"/>
    <w:rsid w:val="00C463DB"/>
    <w:rsid w:val="00C5176F"/>
    <w:rsid w:val="00C55921"/>
    <w:rsid w:val="00C73192"/>
    <w:rsid w:val="00C873F4"/>
    <w:rsid w:val="00C901E6"/>
    <w:rsid w:val="00C90292"/>
    <w:rsid w:val="00C91ED5"/>
    <w:rsid w:val="00C92B52"/>
    <w:rsid w:val="00C94925"/>
    <w:rsid w:val="00CC729E"/>
    <w:rsid w:val="00CD2E04"/>
    <w:rsid w:val="00CF1DCE"/>
    <w:rsid w:val="00D03BD2"/>
    <w:rsid w:val="00D050B2"/>
    <w:rsid w:val="00D06112"/>
    <w:rsid w:val="00D06506"/>
    <w:rsid w:val="00D47737"/>
    <w:rsid w:val="00D51762"/>
    <w:rsid w:val="00D52654"/>
    <w:rsid w:val="00D677A6"/>
    <w:rsid w:val="00D958FB"/>
    <w:rsid w:val="00DA1664"/>
    <w:rsid w:val="00DA1D7A"/>
    <w:rsid w:val="00DA7497"/>
    <w:rsid w:val="00DC107C"/>
    <w:rsid w:val="00DC14C1"/>
    <w:rsid w:val="00DD2719"/>
    <w:rsid w:val="00DE1206"/>
    <w:rsid w:val="00DF33D4"/>
    <w:rsid w:val="00DF5C20"/>
    <w:rsid w:val="00E01BE1"/>
    <w:rsid w:val="00E06491"/>
    <w:rsid w:val="00E066F0"/>
    <w:rsid w:val="00E069F9"/>
    <w:rsid w:val="00E223FA"/>
    <w:rsid w:val="00E2450F"/>
    <w:rsid w:val="00E42C71"/>
    <w:rsid w:val="00E43C84"/>
    <w:rsid w:val="00E46AE4"/>
    <w:rsid w:val="00E569FD"/>
    <w:rsid w:val="00E62D40"/>
    <w:rsid w:val="00E67189"/>
    <w:rsid w:val="00E70599"/>
    <w:rsid w:val="00E72147"/>
    <w:rsid w:val="00E72430"/>
    <w:rsid w:val="00E74F4E"/>
    <w:rsid w:val="00E84145"/>
    <w:rsid w:val="00E849E9"/>
    <w:rsid w:val="00E9542D"/>
    <w:rsid w:val="00E97744"/>
    <w:rsid w:val="00EB6628"/>
    <w:rsid w:val="00EC1556"/>
    <w:rsid w:val="00ED47FF"/>
    <w:rsid w:val="00F05475"/>
    <w:rsid w:val="00F11157"/>
    <w:rsid w:val="00F15D9A"/>
    <w:rsid w:val="00F3193C"/>
    <w:rsid w:val="00F3337E"/>
    <w:rsid w:val="00F36B21"/>
    <w:rsid w:val="00F42178"/>
    <w:rsid w:val="00F42A42"/>
    <w:rsid w:val="00F4375E"/>
    <w:rsid w:val="00F4785B"/>
    <w:rsid w:val="00F51B62"/>
    <w:rsid w:val="00F547B0"/>
    <w:rsid w:val="00F55642"/>
    <w:rsid w:val="00F56484"/>
    <w:rsid w:val="00F75A2D"/>
    <w:rsid w:val="00F77BBC"/>
    <w:rsid w:val="00F81E88"/>
    <w:rsid w:val="00F930EB"/>
    <w:rsid w:val="00F93F51"/>
    <w:rsid w:val="00F95C7E"/>
    <w:rsid w:val="00F95D1A"/>
    <w:rsid w:val="00F96E97"/>
    <w:rsid w:val="00FB5397"/>
    <w:rsid w:val="00FB552D"/>
    <w:rsid w:val="00FC4A17"/>
    <w:rsid w:val="00FC564D"/>
    <w:rsid w:val="00FD1727"/>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1FC8E3DC"/>
  <w15:docId w15:val="{9376E774-2988-4252-B407-0721B5A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kern w:val="0"/>
      <w:szCs w:val="24"/>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3">
    <w:name w:val="Normal (Web)"/>
    <w:basedOn w:val="a"/>
    <w:qFormat/>
    <w:pPr>
      <w:spacing w:beforeAutospacing="1" w:afterAutospacing="1"/>
      <w:jc w:val="left"/>
    </w:pPr>
    <w:rPr>
      <w:kern w:val="0"/>
      <w:sz w:val="24"/>
    </w:rPr>
  </w:style>
  <w:style w:type="paragraph" w:styleId="af4">
    <w:name w:val="Body Text First Indent"/>
    <w:basedOn w:val="a0"/>
    <w:next w:val="a"/>
    <w:uiPriority w:val="99"/>
    <w:qFormat/>
    <w:pPr>
      <w:spacing w:after="120" w:line="275" w:lineRule="atLeast"/>
      <w:textAlignment w:val="baseline"/>
    </w:p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1">
    <w:name w:val="页眉 字符"/>
    <w:basedOn w:val="a1"/>
    <w:link w:val="af0"/>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9">
    <w:name w:val="正文文本缩进 字符"/>
    <w:basedOn w:val="a1"/>
    <w:link w:val="a8"/>
    <w:qFormat/>
    <w:rPr>
      <w:rFonts w:ascii="Times New Roman" w:eastAsia="宋体" w:hAnsi="Times New Roman" w:cs="Times New Roman"/>
      <w:sz w:val="44"/>
      <w:szCs w:val="20"/>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f9">
    <w:name w:val="正文文本_"/>
    <w:link w:val="22"/>
    <w:qFormat/>
    <w:rPr>
      <w:rFonts w:ascii="MingLiU" w:eastAsia="MingLiU" w:hAnsi="MingLiU" w:cs="MingLiU"/>
      <w:spacing w:val="20"/>
      <w:sz w:val="31"/>
      <w:szCs w:val="31"/>
      <w:shd w:val="clear" w:color="auto" w:fill="FFFFFF"/>
    </w:rPr>
  </w:style>
  <w:style w:type="paragraph" w:customStyle="1" w:styleId="22">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出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1"/>
    <w:link w:val="aa"/>
    <w:qFormat/>
    <w:rPr>
      <w:rFonts w:ascii="Times New Roman" w:eastAsia="宋体" w:hAnsi="Times New Roman" w:cs="Times New Roman"/>
      <w:sz w:val="28"/>
      <w:szCs w:val="20"/>
    </w:rPr>
  </w:style>
  <w:style w:type="character" w:customStyle="1" w:styleId="a6">
    <w:name w:val="文档结构图 字符"/>
    <w:basedOn w:val="a1"/>
    <w:link w:val="a5"/>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Arial Unicode MS" w:hAnsi="Calibri"/>
      <w:sz w:val="44"/>
      <w:szCs w:val="24"/>
    </w:rPr>
  </w:style>
  <w:style w:type="paragraph" w:customStyle="1" w:styleId="12">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dyx_xn@aliyu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2977</TotalTime>
  <Pages>12</Pages>
  <Words>725</Words>
  <Characters>4137</Characters>
  <Application>Microsoft Office Word</Application>
  <DocSecurity>0</DocSecurity>
  <Lines>34</Lines>
  <Paragraphs>9</Paragraphs>
  <ScaleCrop>false</ScaleCrop>
  <Company>微软中国</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cp:lastModifiedBy>
  <cp:revision>15</cp:revision>
  <cp:lastPrinted>2021-08-23T01:01:00Z</cp:lastPrinted>
  <dcterms:created xsi:type="dcterms:W3CDTF">2023-09-27T00:48:00Z</dcterms:created>
  <dcterms:modified xsi:type="dcterms:W3CDTF">2024-07-18T02:19:00Z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F698B774F3DE4949A98ED635515CFBE9</vt:lpwstr>
  </property>
</Properties>
</file>