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outlineLvl w:val="0"/>
        <w:rPr>
          <w:rFonts w:eastAsia="方正大标宋简体"/>
          <w:sz w:val="96"/>
          <w:szCs w:val="130"/>
        </w:rPr>
      </w:pPr>
    </w:p>
    <w:p>
      <w:pPr>
        <w:snapToGrid w:val="0"/>
        <w:jc w:val="center"/>
        <w:outlineLvl w:val="0"/>
        <w:rPr>
          <w:rFonts w:eastAsia="方正大标宋简体"/>
          <w:sz w:val="96"/>
          <w:szCs w:val="130"/>
        </w:rPr>
      </w:pPr>
    </w:p>
    <w:p>
      <w:pPr>
        <w:snapToGrid w:val="0"/>
        <w:jc w:val="center"/>
        <w:outlineLvl w:val="0"/>
        <w:rPr>
          <w:rFonts w:eastAsia="方正大标宋简体"/>
          <w:sz w:val="96"/>
          <w:szCs w:val="130"/>
        </w:rPr>
      </w:pPr>
    </w:p>
    <w:p>
      <w:pPr>
        <w:snapToGrid w:val="0"/>
        <w:jc w:val="center"/>
        <w:outlineLvl w:val="0"/>
        <w:rPr>
          <w:rFonts w:eastAsia="方正大标宋简体"/>
          <w:sz w:val="84"/>
          <w:szCs w:val="84"/>
        </w:rPr>
      </w:pPr>
      <w:r>
        <w:rPr>
          <w:rFonts w:hint="eastAsia" w:eastAsia="方正小标宋简体"/>
          <w:sz w:val="84"/>
          <w:szCs w:val="84"/>
        </w:rPr>
        <w:t>询 价 文 件</w:t>
      </w:r>
    </w:p>
    <w:p>
      <w:pPr>
        <w:snapToGrid w:val="0"/>
        <w:jc w:val="center"/>
        <w:outlineLvl w:val="0"/>
        <w:rPr>
          <w:rFonts w:eastAsia="方正大标宋简体"/>
          <w:sz w:val="44"/>
          <w:szCs w:val="44"/>
        </w:rPr>
      </w:pPr>
      <w:r>
        <w:rPr>
          <w:rFonts w:hint="eastAsia" w:eastAsia="方正大标宋简体"/>
          <w:sz w:val="44"/>
          <w:szCs w:val="44"/>
        </w:rPr>
        <w:t>（20万元（不含）以下）</w:t>
      </w:r>
    </w:p>
    <w:p>
      <w:pPr>
        <w:snapToGrid w:val="0"/>
        <w:jc w:val="center"/>
        <w:outlineLvl w:val="0"/>
        <w:rPr>
          <w:rFonts w:eastAsia="方正大标宋简体"/>
          <w:sz w:val="96"/>
          <w:szCs w:val="130"/>
        </w:rPr>
      </w:pPr>
    </w:p>
    <w:p>
      <w:pPr>
        <w:snapToGrid w:val="0"/>
        <w:jc w:val="center"/>
        <w:outlineLvl w:val="0"/>
        <w:rPr>
          <w:rFonts w:eastAsia="方正大标宋简体"/>
          <w:sz w:val="96"/>
          <w:szCs w:val="130"/>
        </w:rPr>
      </w:pPr>
    </w:p>
    <w:p>
      <w:pPr>
        <w:snapToGrid w:val="0"/>
        <w:ind w:left="700" w:leftChars="250"/>
        <w:outlineLvl w:val="0"/>
        <w:rPr>
          <w:rFonts w:eastAsia="方正大标宋简体"/>
          <w:sz w:val="96"/>
          <w:szCs w:val="130"/>
          <w:u w:val="single"/>
        </w:rPr>
      </w:pPr>
      <w:r>
        <w:rPr>
          <w:rFonts w:hint="eastAsia" w:eastAsia="方正小标宋简体"/>
          <w:sz w:val="44"/>
          <w:szCs w:val="44"/>
        </w:rPr>
        <w:t>项目名称：</w:t>
      </w:r>
      <w:r>
        <w:rPr>
          <w:rFonts w:hint="eastAsia" w:eastAsia="方正小标宋简体"/>
          <w:sz w:val="44"/>
          <w:szCs w:val="44"/>
          <w:u w:val="single"/>
        </w:rPr>
        <w:t>虚拟图书馆馆藏系统</w:t>
      </w:r>
    </w:p>
    <w:p>
      <w:pPr>
        <w:pStyle w:val="10"/>
        <w:snapToGrid w:val="0"/>
        <w:spacing w:line="240" w:lineRule="auto"/>
        <w:ind w:leftChars="343" w:firstLine="1540" w:firstLineChars="350"/>
        <w:outlineLvl w:val="0"/>
        <w:rPr>
          <w:rFonts w:eastAsia="方正小标宋简体"/>
          <w:szCs w:val="44"/>
        </w:rPr>
      </w:pPr>
    </w:p>
    <w:p>
      <w:pPr>
        <w:snapToGrid w:val="0"/>
        <w:ind w:left="700" w:leftChars="250"/>
        <w:outlineLvl w:val="0"/>
        <w:rPr>
          <w:rFonts w:eastAsia="方正大标宋简体"/>
          <w:sz w:val="96"/>
          <w:szCs w:val="130"/>
        </w:rPr>
      </w:pPr>
      <w:r>
        <w:rPr>
          <w:rFonts w:hint="eastAsia" w:eastAsia="方正小标宋简体"/>
          <w:sz w:val="44"/>
          <w:szCs w:val="44"/>
        </w:rPr>
        <w:t>采购单位：</w:t>
      </w:r>
      <w:r>
        <w:rPr>
          <w:rFonts w:hint="eastAsia" w:eastAsia="方正小标宋简体"/>
          <w:sz w:val="40"/>
          <w:szCs w:val="44"/>
          <w:u w:val="single"/>
        </w:rPr>
        <w:t>陆军军医大学某单位</w:t>
      </w:r>
    </w:p>
    <w:p>
      <w:pPr>
        <w:snapToGrid w:val="0"/>
        <w:ind w:left="2240" w:leftChars="800"/>
        <w:rPr>
          <w:rFonts w:eastAsia="方正小标宋简体"/>
          <w:sz w:val="44"/>
          <w:szCs w:val="44"/>
        </w:rPr>
      </w:pPr>
    </w:p>
    <w:p>
      <w:pPr>
        <w:snapToGrid w:val="0"/>
        <w:ind w:left="2240" w:leftChars="800"/>
        <w:rPr>
          <w:rFonts w:eastAsia="方正小标宋简体"/>
          <w:sz w:val="44"/>
          <w:szCs w:val="44"/>
        </w:rPr>
      </w:pPr>
    </w:p>
    <w:p>
      <w:pPr>
        <w:snapToGrid w:val="0"/>
        <w:jc w:val="center"/>
        <w:outlineLvl w:val="0"/>
        <w:rPr>
          <w:rFonts w:eastAsia="方正大标宋简体"/>
          <w:sz w:val="96"/>
          <w:szCs w:val="130"/>
        </w:rPr>
      </w:pPr>
      <w:r>
        <w:rPr>
          <w:rFonts w:hint="eastAsia" w:eastAsia="方正小标宋简体"/>
          <w:sz w:val="44"/>
          <w:szCs w:val="44"/>
        </w:rPr>
        <w:t>二○二三年</w:t>
      </w:r>
      <w:r>
        <w:rPr>
          <w:rFonts w:hint="eastAsia" w:eastAsia="方正小标宋简体"/>
          <w:sz w:val="44"/>
          <w:szCs w:val="44"/>
          <w:lang w:val="en-US" w:eastAsia="zh-CN"/>
        </w:rPr>
        <w:t>六</w:t>
      </w:r>
      <w:r>
        <w:rPr>
          <w:rFonts w:hint="eastAsia" w:eastAsia="方正小标宋简体"/>
          <w:sz w:val="44"/>
          <w:szCs w:val="44"/>
        </w:rPr>
        <w:t>月</w:t>
      </w:r>
    </w:p>
    <w:p>
      <w:pPr>
        <w:snapToGrid w:val="0"/>
        <w:rPr>
          <w:rFonts w:eastAsia="方正大标宋简体"/>
          <w:sz w:val="44"/>
          <w:szCs w:val="44"/>
        </w:rPr>
      </w:pPr>
    </w:p>
    <w:p>
      <w:pPr>
        <w:snapToGrid w:val="0"/>
        <w:spacing w:line="500" w:lineRule="exact"/>
        <w:rPr>
          <w:rFonts w:eastAsia="黑体"/>
          <w:sz w:val="44"/>
        </w:rPr>
        <w:sectPr>
          <w:headerReference r:id="rId4" w:type="first"/>
          <w:footerReference r:id="rId7" w:type="first"/>
          <w:headerReference r:id="rId3" w:type="default"/>
          <w:footerReference r:id="rId5" w:type="default"/>
          <w:footerReference r:id="rId6" w:type="even"/>
          <w:pgSz w:w="11907" w:h="16840"/>
          <w:pgMar w:top="1440" w:right="1800" w:bottom="1440" w:left="1800" w:header="964" w:footer="992" w:gutter="0"/>
          <w:pgNumType w:start="1"/>
          <w:cols w:space="720" w:num="1"/>
          <w:titlePg/>
          <w:docGrid w:linePitch="312" w:charSpace="0"/>
        </w:sectPr>
      </w:pPr>
    </w:p>
    <w:p>
      <w:pPr>
        <w:pStyle w:val="4"/>
        <w:numPr>
          <w:ilvl w:val="0"/>
          <w:numId w:val="1"/>
        </w:numPr>
        <w:jc w:val="center"/>
        <w:rPr>
          <w:rFonts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询价公告</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就以下项目进行询价采购，欢迎有资格的供应商参加该项目询价。</w:t>
      </w:r>
    </w:p>
    <w:p>
      <w:pPr>
        <w:adjustRightInd w:val="0"/>
        <w:snapToGrid w:val="0"/>
        <w:spacing w:line="480" w:lineRule="exact"/>
        <w:rPr>
          <w:rFonts w:ascii="仿宋_GB2312" w:hAnsi="仿宋_GB2312" w:eastAsia="仿宋_GB2312" w:cs="仿宋_GB2312"/>
          <w:szCs w:val="28"/>
          <w:u w:val="single"/>
        </w:rPr>
      </w:pPr>
      <w:r>
        <w:rPr>
          <w:rFonts w:hint="eastAsia" w:ascii="黑体" w:hAnsi="黑体" w:eastAsia="黑体" w:cs="黑体"/>
          <w:szCs w:val="28"/>
        </w:rPr>
        <w:t>一、项目名称</w:t>
      </w:r>
      <w:r>
        <w:rPr>
          <w:rFonts w:hint="eastAsia" w:ascii="仿宋_GB2312" w:hAnsi="仿宋_GB2312" w:eastAsia="仿宋_GB2312" w:cs="仿宋_GB2312"/>
          <w:szCs w:val="28"/>
        </w:rPr>
        <w:t>：</w:t>
      </w:r>
      <w:r>
        <w:rPr>
          <w:rFonts w:ascii="Times New Roman" w:hAnsi="Times New Roman" w:eastAsia="仿宋_GB2312" w:cs="Times New Roman"/>
          <w:sz w:val="28"/>
          <w:szCs w:val="24"/>
          <w:u w:val="single"/>
        </w:rPr>
        <w:t>虚拟图书馆馆藏</w:t>
      </w:r>
      <w:r>
        <w:rPr>
          <w:rFonts w:hint="eastAsia" w:ascii="Times New Roman" w:hAnsi="Times New Roman" w:eastAsia="仿宋_GB2312" w:cs="Times New Roman"/>
          <w:sz w:val="28"/>
          <w:szCs w:val="24"/>
          <w:u w:val="single"/>
        </w:rPr>
        <w:t>系统</w:t>
      </w:r>
    </w:p>
    <w:p>
      <w:pPr>
        <w:adjustRightInd w:val="0"/>
        <w:snapToGrid w:val="0"/>
        <w:spacing w:line="480" w:lineRule="exact"/>
        <w:rPr>
          <w:rFonts w:hint="eastAsia" w:ascii="仿宋_GB2312" w:hAnsi="仿宋_GB2312" w:eastAsia="仿宋_GB2312" w:cs="仿宋_GB2312"/>
          <w:szCs w:val="28"/>
          <w:lang w:eastAsia="zh-CN"/>
        </w:rPr>
      </w:pPr>
      <w:r>
        <w:rPr>
          <w:rFonts w:hint="eastAsia" w:ascii="黑体" w:hAnsi="黑体" w:eastAsia="黑体" w:cs="黑体"/>
          <w:szCs w:val="28"/>
        </w:rPr>
        <w:t>二、项目预算：</w:t>
      </w:r>
      <w:r>
        <w:rPr>
          <w:rFonts w:hint="eastAsia" w:ascii="黑体" w:hAnsi="黑体" w:eastAsia="黑体" w:cs="黑体"/>
          <w:szCs w:val="28"/>
          <w:u w:val="single"/>
          <w:lang w:val="en-US" w:eastAsia="zh-CN"/>
        </w:rPr>
        <w:t>20</w:t>
      </w:r>
      <w:r>
        <w:rPr>
          <w:rFonts w:hint="eastAsia" w:ascii="仿宋_GB2312" w:eastAsia="仿宋_GB2312"/>
          <w:szCs w:val="28"/>
          <w:u w:val="single"/>
        </w:rPr>
        <w:t>万元</w:t>
      </w:r>
      <w:r>
        <w:rPr>
          <w:rFonts w:hint="eastAsia" w:ascii="仿宋_GB2312" w:eastAsia="仿宋_GB2312"/>
          <w:szCs w:val="28"/>
          <w:u w:val="single"/>
          <w:lang w:val="en-US" w:eastAsia="zh-CN"/>
        </w:rPr>
        <w:t>以下</w:t>
      </w:r>
    </w:p>
    <w:p>
      <w:pPr>
        <w:adjustRightInd w:val="0"/>
        <w:snapToGrid w:val="0"/>
        <w:spacing w:line="480" w:lineRule="exact"/>
        <w:rPr>
          <w:rFonts w:ascii="黑体" w:hAnsi="黑体" w:eastAsia="黑体" w:cs="黑体"/>
          <w:szCs w:val="28"/>
        </w:rPr>
      </w:pPr>
      <w:r>
        <w:rPr>
          <w:rFonts w:hint="eastAsia" w:ascii="黑体" w:hAnsi="黑体" w:eastAsia="黑体" w:cs="黑体"/>
          <w:szCs w:val="28"/>
        </w:rPr>
        <w:t>三、项目单位：</w:t>
      </w:r>
      <w:r>
        <w:rPr>
          <w:rFonts w:hint="eastAsia" w:ascii="仿宋_GB2312" w:hAnsi="仿宋_GB2312" w:eastAsia="仿宋_GB2312" w:cs="仿宋_GB2312"/>
          <w:szCs w:val="28"/>
          <w:u w:val="single"/>
        </w:rPr>
        <w:t>陆军军医大学某单位</w:t>
      </w:r>
    </w:p>
    <w:p>
      <w:pPr>
        <w:adjustRightInd w:val="0"/>
        <w:snapToGrid w:val="0"/>
        <w:spacing w:line="480" w:lineRule="exact"/>
        <w:rPr>
          <w:rFonts w:ascii="黑体" w:hAnsi="黑体" w:eastAsia="黑体" w:cs="黑体"/>
          <w:szCs w:val="28"/>
        </w:rPr>
      </w:pPr>
      <w:r>
        <w:rPr>
          <w:rFonts w:hint="eastAsia" w:ascii="黑体" w:hAnsi="黑体" w:eastAsia="黑体" w:cs="黑体"/>
          <w:szCs w:val="28"/>
        </w:rPr>
        <w:t>四、项目概况</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2019"/>
        <w:gridCol w:w="2840"/>
        <w:gridCol w:w="1421"/>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185" w:type="pct"/>
          </w:tcPr>
          <w:p>
            <w:pPr>
              <w:pStyle w:val="18"/>
              <w:widowControl/>
              <w:adjustRightInd w:val="0"/>
              <w:snapToGrid w:val="0"/>
              <w:spacing w:beforeAutospacing="0" w:afterAutospacing="0" w:line="400" w:lineRule="exact"/>
              <w:jc w:val="center"/>
              <w:textAlignment w:val="baseline"/>
              <w:rPr>
                <w:rFonts w:ascii="仿宋_GB2312" w:hAnsi="仿宋_GB2312" w:eastAsia="仿宋_GB2312" w:cs="仿宋_GB2312"/>
                <w:szCs w:val="24"/>
              </w:rPr>
            </w:pPr>
            <w:r>
              <w:rPr>
                <w:rFonts w:hint="eastAsia" w:ascii="仿宋_GB2312" w:hAnsi="仿宋_GB2312" w:eastAsia="仿宋_GB2312" w:cs="仿宋_GB2312"/>
                <w:szCs w:val="24"/>
              </w:rPr>
              <w:t>名称</w:t>
            </w:r>
          </w:p>
        </w:tc>
        <w:tc>
          <w:tcPr>
            <w:tcW w:w="1667" w:type="pct"/>
          </w:tcPr>
          <w:p>
            <w:pPr>
              <w:pStyle w:val="18"/>
              <w:widowControl/>
              <w:adjustRightInd w:val="0"/>
              <w:snapToGrid w:val="0"/>
              <w:spacing w:beforeAutospacing="0" w:afterAutospacing="0" w:line="400" w:lineRule="exact"/>
              <w:jc w:val="center"/>
              <w:textAlignment w:val="baseline"/>
              <w:rPr>
                <w:rFonts w:ascii="仿宋_GB2312" w:hAnsi="仿宋_GB2312" w:eastAsia="仿宋_GB2312" w:cs="仿宋_GB2312"/>
                <w:szCs w:val="24"/>
              </w:rPr>
            </w:pPr>
            <w:r>
              <w:rPr>
                <w:rFonts w:hint="eastAsia" w:ascii="仿宋_GB2312" w:hAnsi="仿宋_GB2312" w:eastAsia="仿宋_GB2312" w:cs="仿宋_GB2312"/>
                <w:szCs w:val="24"/>
              </w:rPr>
              <w:t>技术要求</w:t>
            </w:r>
          </w:p>
        </w:tc>
        <w:tc>
          <w:tcPr>
            <w:tcW w:w="834" w:type="pct"/>
          </w:tcPr>
          <w:p>
            <w:pPr>
              <w:pStyle w:val="18"/>
              <w:widowControl/>
              <w:adjustRightInd w:val="0"/>
              <w:snapToGrid w:val="0"/>
              <w:spacing w:beforeAutospacing="0" w:afterAutospacing="0" w:line="400" w:lineRule="exact"/>
              <w:jc w:val="center"/>
              <w:textAlignment w:val="baseline"/>
              <w:rPr>
                <w:rFonts w:ascii="仿宋_GB2312" w:hAnsi="仿宋_GB2312" w:eastAsia="仿宋_GB2312" w:cs="仿宋_GB2312"/>
                <w:szCs w:val="24"/>
              </w:rPr>
            </w:pPr>
            <w:r>
              <w:rPr>
                <w:rFonts w:hint="eastAsia" w:ascii="仿宋_GB2312" w:hAnsi="仿宋_GB2312" w:eastAsia="仿宋_GB2312" w:cs="仿宋_GB2312"/>
                <w:szCs w:val="24"/>
              </w:rPr>
              <w:t>数量</w:t>
            </w:r>
          </w:p>
        </w:tc>
        <w:tc>
          <w:tcPr>
            <w:tcW w:w="837" w:type="pct"/>
          </w:tcPr>
          <w:p>
            <w:pPr>
              <w:pStyle w:val="18"/>
              <w:widowControl/>
              <w:adjustRightInd w:val="0"/>
              <w:snapToGrid w:val="0"/>
              <w:spacing w:beforeAutospacing="0" w:afterAutospacing="0" w:line="400" w:lineRule="exact"/>
              <w:jc w:val="center"/>
              <w:textAlignment w:val="baseline"/>
              <w:rPr>
                <w:rFonts w:ascii="仿宋_GB2312" w:hAnsi="仿宋_GB2312" w:eastAsia="仿宋_GB2312" w:cs="仿宋_GB2312"/>
                <w:szCs w:val="24"/>
              </w:rPr>
            </w:pPr>
            <w:r>
              <w:rPr>
                <w:rFonts w:hint="eastAsia" w:ascii="仿宋_GB2312" w:hAnsi="仿宋_GB2312" w:eastAsia="仿宋_GB2312" w:cs="仿宋_GB2312"/>
                <w:szCs w:val="24"/>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185" w:type="pct"/>
            <w:vAlign w:val="center"/>
          </w:tcPr>
          <w:p>
            <w:pPr>
              <w:pStyle w:val="10"/>
              <w:spacing w:line="240" w:lineRule="atLeast"/>
              <w:ind w:left="0"/>
              <w:jc w:val="center"/>
              <w:outlineLvl w:val="0"/>
              <w:rPr>
                <w:rFonts w:eastAsiaTheme="minorEastAsia"/>
                <w:sz w:val="21"/>
                <w:szCs w:val="21"/>
              </w:rPr>
            </w:pPr>
            <w:r>
              <w:rPr>
                <w:rFonts w:eastAsiaTheme="minorEastAsia"/>
                <w:sz w:val="21"/>
                <w:szCs w:val="21"/>
              </w:rPr>
              <w:t>虚拟图书馆馆藏</w:t>
            </w:r>
            <w:r>
              <w:rPr>
                <w:rFonts w:hint="eastAsia" w:eastAsiaTheme="minorEastAsia"/>
                <w:sz w:val="21"/>
                <w:szCs w:val="21"/>
              </w:rPr>
              <w:t>系统</w:t>
            </w:r>
          </w:p>
        </w:tc>
        <w:tc>
          <w:tcPr>
            <w:tcW w:w="1667" w:type="pct"/>
            <w:vAlign w:val="center"/>
          </w:tcPr>
          <w:p>
            <w:pPr>
              <w:pStyle w:val="7"/>
              <w:spacing w:line="400" w:lineRule="exact"/>
              <w:ind w:firstLine="0"/>
              <w:jc w:val="center"/>
              <w:outlineLvl w:val="0"/>
              <w:rPr>
                <w:rFonts w:eastAsiaTheme="minorEastAsia"/>
                <w:sz w:val="21"/>
                <w:szCs w:val="21"/>
              </w:rPr>
            </w:pPr>
            <w:r>
              <w:rPr>
                <w:rFonts w:hint="eastAsia" w:eastAsiaTheme="minorEastAsia"/>
                <w:sz w:val="21"/>
                <w:szCs w:val="21"/>
              </w:rPr>
              <w:t>详见第二部分技术及商务需求</w:t>
            </w:r>
          </w:p>
        </w:tc>
        <w:tc>
          <w:tcPr>
            <w:tcW w:w="834" w:type="pct"/>
            <w:vAlign w:val="center"/>
          </w:tcPr>
          <w:p>
            <w:pPr>
              <w:pStyle w:val="7"/>
              <w:spacing w:line="400" w:lineRule="exact"/>
              <w:ind w:firstLine="0"/>
              <w:jc w:val="center"/>
              <w:outlineLvl w:val="0"/>
              <w:rPr>
                <w:rFonts w:eastAsiaTheme="minorEastAsia"/>
                <w:sz w:val="21"/>
                <w:szCs w:val="21"/>
              </w:rPr>
            </w:pPr>
            <w:r>
              <w:rPr>
                <w:rFonts w:hint="eastAsia" w:eastAsiaTheme="minorEastAsia"/>
                <w:sz w:val="21"/>
                <w:szCs w:val="21"/>
              </w:rPr>
              <w:t>1</w:t>
            </w:r>
          </w:p>
        </w:tc>
        <w:tc>
          <w:tcPr>
            <w:tcW w:w="837" w:type="pct"/>
            <w:vAlign w:val="center"/>
          </w:tcPr>
          <w:p>
            <w:pPr>
              <w:pStyle w:val="7"/>
              <w:spacing w:line="400" w:lineRule="exact"/>
              <w:ind w:firstLine="0"/>
              <w:jc w:val="center"/>
              <w:outlineLvl w:val="0"/>
              <w:rPr>
                <w:rFonts w:hint="eastAsia" w:eastAsiaTheme="minorEastAsia"/>
                <w:sz w:val="21"/>
                <w:szCs w:val="21"/>
                <w:lang w:val="en-US" w:eastAsia="zh-CN"/>
              </w:rPr>
            </w:pPr>
            <w:r>
              <w:rPr>
                <w:rFonts w:hint="eastAsia" w:eastAsiaTheme="minorEastAsia"/>
                <w:sz w:val="21"/>
                <w:szCs w:val="21"/>
                <w:lang w:val="en-US" w:eastAsia="zh-CN"/>
              </w:rPr>
              <w:t>套</w:t>
            </w:r>
          </w:p>
        </w:tc>
      </w:tr>
    </w:tbl>
    <w:p>
      <w:pPr>
        <w:adjustRightInd w:val="0"/>
        <w:snapToGrid w:val="0"/>
        <w:spacing w:line="480" w:lineRule="exact"/>
        <w:rPr>
          <w:rFonts w:ascii="黑体" w:hAnsi="黑体" w:eastAsia="黑体" w:cs="黑体"/>
          <w:szCs w:val="28"/>
        </w:rPr>
      </w:pPr>
      <w:r>
        <w:rPr>
          <w:rFonts w:hint="eastAsia" w:ascii="黑体" w:hAnsi="黑体" w:eastAsia="黑体" w:cs="黑体"/>
          <w:szCs w:val="28"/>
        </w:rPr>
        <w:t>五、供应商资格要求</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（一）符合《中华人民共和国政府采购法》第二十二条资格条件：</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1.具有独立承担民事责任的能力；</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2.具有良好的商业信誉和健全的财务会计制度；</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3.具有履行合同所必需的设备和专业技术能力；</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4.有依法缴纳税收和社会保障资金的良好记录；</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5.参加政府采购活动前3年内，在经营活动中没有重大违法记录；</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6.法律、行政法规规定的其他条件。</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（二）特定资格条件</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2.本项目不接受联合体报价。</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参加报价供应商必须满足资格要求中的所有条款，否则其报价将被拒绝。</w:t>
      </w:r>
    </w:p>
    <w:p>
      <w:pPr>
        <w:adjustRightInd w:val="0"/>
        <w:snapToGrid w:val="0"/>
        <w:spacing w:line="480" w:lineRule="exact"/>
        <w:rPr>
          <w:rFonts w:eastAsia="黑体"/>
          <w:szCs w:val="28"/>
        </w:rPr>
      </w:pPr>
      <w:r>
        <w:rPr>
          <w:rFonts w:eastAsia="黑体"/>
          <w:szCs w:val="28"/>
        </w:rPr>
        <w:t>六、</w:t>
      </w:r>
      <w:r>
        <w:rPr>
          <w:rFonts w:hint="eastAsia" w:eastAsia="黑体"/>
          <w:szCs w:val="28"/>
        </w:rPr>
        <w:t>询价文件申领时间、方式</w:t>
      </w:r>
    </w:p>
    <w:p>
      <w:pPr>
        <w:adjustRightInd w:val="0"/>
        <w:snapToGrid w:val="0"/>
        <w:spacing w:line="480" w:lineRule="exact"/>
        <w:ind w:firstLine="560" w:firstLineChars="200"/>
        <w:rPr>
          <w:rFonts w:hint="eastAsia" w:ascii="楷体_GB2312" w:hAnsi="楷体_GB2312" w:eastAsia="楷体_GB2312" w:cs="楷体_GB2312"/>
          <w:szCs w:val="28"/>
          <w:lang w:val="en-US" w:eastAsia="zh-CN"/>
        </w:rPr>
      </w:pPr>
      <w:r>
        <w:rPr>
          <w:rFonts w:hint="eastAsia" w:ascii="楷体_GB2312" w:hAnsi="楷体_GB2312" w:eastAsia="楷体_GB2312" w:cs="楷体_GB2312"/>
          <w:szCs w:val="28"/>
        </w:rPr>
        <w:t>（一）询价文件申领时间：自公告发布之日起</w:t>
      </w:r>
      <w:r>
        <w:rPr>
          <w:rFonts w:hint="eastAsia" w:ascii="楷体_GB2312" w:hAnsi="楷体_GB2312" w:eastAsia="楷体_GB2312" w:cs="楷体_GB2312"/>
          <w:szCs w:val="28"/>
          <w:lang w:val="en-US" w:eastAsia="zh-CN"/>
        </w:rPr>
        <w:t>至2023年6月26日。</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（二）询价文件申领方式：同询价公告一并挂网，自行下载。</w:t>
      </w:r>
    </w:p>
    <w:p>
      <w:pPr>
        <w:adjustRightInd w:val="0"/>
        <w:snapToGrid w:val="0"/>
        <w:spacing w:line="480" w:lineRule="exact"/>
        <w:rPr>
          <w:rFonts w:ascii="黑体" w:hAnsi="黑体" w:eastAsia="黑体" w:cs="黑体"/>
          <w:szCs w:val="28"/>
        </w:rPr>
      </w:pPr>
      <w:r>
        <w:rPr>
          <w:rFonts w:ascii="黑体" w:hAnsi="黑体" w:eastAsia="黑体" w:cs="黑体"/>
          <w:szCs w:val="28"/>
        </w:rPr>
        <w:t>七、</w:t>
      </w:r>
      <w:r>
        <w:rPr>
          <w:rFonts w:hint="eastAsia" w:ascii="黑体" w:hAnsi="黑体" w:eastAsia="黑体" w:cs="黑体"/>
          <w:szCs w:val="28"/>
        </w:rPr>
        <w:t>报价文件递交</w:t>
      </w:r>
    </w:p>
    <w:p>
      <w:pPr>
        <w:adjustRightInd w:val="0"/>
        <w:snapToGrid w:val="0"/>
        <w:spacing w:line="480" w:lineRule="exact"/>
        <w:ind w:left="560" w:leftChars="200"/>
        <w:rPr>
          <w:rFonts w:hint="default" w:ascii="仿宋_GB2312" w:hAnsi="仿宋_GB2312" w:eastAsia="楷体_GB2312" w:cs="仿宋_GB2312"/>
          <w:szCs w:val="28"/>
          <w:lang w:val="en-US" w:eastAsia="zh-CN"/>
        </w:rPr>
      </w:pPr>
      <w:r>
        <w:rPr>
          <w:rFonts w:hint="eastAsia" w:ascii="楷体_GB2312" w:hAnsi="楷体_GB2312" w:eastAsia="楷体_GB2312" w:cs="楷体_GB2312"/>
          <w:szCs w:val="28"/>
        </w:rPr>
        <w:t>（一）报价文件递交截止时间：</w:t>
      </w:r>
      <w:r>
        <w:rPr>
          <w:rFonts w:hint="eastAsia" w:ascii="楷体_GB2312" w:hAnsi="楷体_GB2312" w:eastAsia="楷体_GB2312" w:cs="楷体_GB2312"/>
          <w:szCs w:val="28"/>
          <w:lang w:val="en-US" w:eastAsia="zh-CN"/>
        </w:rPr>
        <w:t>2023年6月26日18:00。</w:t>
      </w:r>
    </w:p>
    <w:p>
      <w:pPr>
        <w:adjustRightInd w:val="0"/>
        <w:snapToGrid w:val="0"/>
        <w:spacing w:line="480" w:lineRule="exact"/>
        <w:ind w:left="560" w:leftChars="200"/>
        <w:rPr>
          <w:rFonts w:ascii="楷体_GB2312" w:hAnsi="楷体_GB2312" w:eastAsia="楷体_GB2312" w:cs="楷体_GB2312"/>
          <w:szCs w:val="28"/>
        </w:rPr>
      </w:pPr>
      <w:r>
        <w:rPr>
          <w:rFonts w:hint="eastAsia" w:ascii="楷体_GB2312" w:hAnsi="楷体_GB2312" w:eastAsia="楷体_GB2312" w:cs="楷体_GB2312"/>
          <w:szCs w:val="28"/>
        </w:rPr>
        <w:t>（二）报价文件递交要求：签字盖章完善并密封递交，否则其报价将被拒绝；</w:t>
      </w:r>
    </w:p>
    <w:p>
      <w:pPr>
        <w:adjustRightInd w:val="0"/>
        <w:snapToGrid w:val="0"/>
        <w:spacing w:line="480" w:lineRule="exact"/>
        <w:ind w:firstLine="560" w:firstLineChars="200"/>
      </w:pPr>
      <w:r>
        <w:rPr>
          <w:rFonts w:hint="eastAsia" w:ascii="楷体_GB2312" w:hAnsi="楷体_GB2312" w:eastAsia="楷体_GB2312" w:cs="楷体_GB2312"/>
          <w:szCs w:val="28"/>
        </w:rPr>
        <w:t>（三）报价文件递交地址：</w:t>
      </w:r>
      <w:r>
        <w:rPr>
          <w:rFonts w:hint="eastAsia" w:ascii="仿宋_GB2312" w:hAnsi="仿宋_GB2312" w:eastAsia="仿宋_GB2312" w:cs="仿宋_GB2312"/>
          <w:szCs w:val="28"/>
        </w:rPr>
        <w:t>重庆市沙坪坝区高滩岩正街3</w:t>
      </w:r>
      <w:r>
        <w:rPr>
          <w:rFonts w:ascii="仿宋_GB2312" w:hAnsi="仿宋_GB2312" w:eastAsia="仿宋_GB2312" w:cs="仿宋_GB2312"/>
          <w:szCs w:val="28"/>
        </w:rPr>
        <w:t>0号</w:t>
      </w:r>
      <w:r>
        <w:rPr>
          <w:rFonts w:hint="eastAsia" w:ascii="仿宋_GB2312" w:hAnsi="仿宋_GB2312" w:eastAsia="仿宋_GB2312" w:cs="仿宋_GB2312"/>
          <w:szCs w:val="28"/>
        </w:rPr>
        <w:t>。</w:t>
      </w:r>
    </w:p>
    <w:p>
      <w:pPr>
        <w:adjustRightInd w:val="0"/>
        <w:snapToGrid w:val="0"/>
        <w:spacing w:line="480" w:lineRule="exact"/>
        <w:rPr>
          <w:rFonts w:ascii="黑体" w:hAnsi="黑体" w:eastAsia="黑体" w:cs="黑体"/>
          <w:szCs w:val="28"/>
        </w:rPr>
      </w:pPr>
      <w:r>
        <w:rPr>
          <w:rFonts w:ascii="黑体" w:hAnsi="黑体" w:eastAsia="黑体" w:cs="黑体"/>
          <w:szCs w:val="28"/>
        </w:rPr>
        <w:t>八、</w:t>
      </w:r>
      <w:r>
        <w:rPr>
          <w:rFonts w:hint="eastAsia" w:ascii="黑体" w:hAnsi="黑体" w:eastAsia="黑体" w:cs="黑体"/>
          <w:szCs w:val="28"/>
        </w:rPr>
        <w:t>联系方式</w:t>
      </w:r>
    </w:p>
    <w:p>
      <w:pPr>
        <w:adjustRightInd w:val="0"/>
        <w:snapToGrid w:val="0"/>
        <w:spacing w:line="480" w:lineRule="exact"/>
        <w:ind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联 系 人：</w:t>
      </w:r>
      <w:r>
        <w:rPr>
          <w:rFonts w:hint="eastAsia" w:ascii="仿宋_GB2312" w:hAnsi="仿宋_GB2312" w:eastAsia="仿宋_GB2312" w:cs="仿宋_GB2312"/>
          <w:szCs w:val="28"/>
          <w:lang w:val="en-US" w:eastAsia="zh-CN"/>
        </w:rPr>
        <w:t>王</w:t>
      </w:r>
      <w:r>
        <w:rPr>
          <w:rFonts w:hint="eastAsia" w:ascii="仿宋_GB2312" w:hAnsi="仿宋_GB2312" w:eastAsia="仿宋_GB2312" w:cs="仿宋_GB2312"/>
          <w:szCs w:val="28"/>
          <w:u w:val="single"/>
        </w:rPr>
        <w:t>老师</w:t>
      </w:r>
    </w:p>
    <w:p>
      <w:pPr>
        <w:pStyle w:val="2"/>
        <w:snapToGrid w:val="0"/>
        <w:spacing w:after="0" w:line="480" w:lineRule="exact"/>
        <w:ind w:firstLine="560" w:firstLineChars="200"/>
        <w:rPr>
          <w:rFonts w:hint="default" w:ascii="仿宋_GB2312" w:hAnsi="仿宋_GB2312" w:eastAsia="仿宋_GB2312" w:cs="仿宋_GB2312"/>
          <w:szCs w:val="28"/>
          <w:u w:val="single"/>
          <w:lang w:val="en-US" w:eastAsia="zh-CN"/>
        </w:rPr>
      </w:pPr>
      <w:r>
        <w:rPr>
          <w:rFonts w:hint="eastAsia" w:ascii="仿宋_GB2312" w:hAnsi="仿宋_GB2312" w:eastAsia="仿宋_GB2312" w:cs="仿宋_GB2312"/>
          <w:kern w:val="2"/>
          <w:szCs w:val="28"/>
        </w:rPr>
        <w:t>联系电话：</w:t>
      </w:r>
      <w:r>
        <w:rPr>
          <w:rFonts w:hint="eastAsia" w:ascii="仿宋_GB2312" w:hAnsi="仿宋_GB2312" w:eastAsia="仿宋_GB2312" w:cs="仿宋_GB2312"/>
          <w:kern w:val="2"/>
          <w:szCs w:val="28"/>
          <w:lang w:val="en-US" w:eastAsia="zh-CN"/>
        </w:rPr>
        <w:t>023-68771064</w:t>
      </w:r>
    </w:p>
    <w:p>
      <w:pPr>
        <w:adjustRightInd w:val="0"/>
        <w:snapToGrid w:val="0"/>
        <w:spacing w:line="480" w:lineRule="exact"/>
        <w:rPr>
          <w:rFonts w:ascii="黑体" w:hAnsi="黑体" w:eastAsia="黑体" w:cs="黑体"/>
          <w:szCs w:val="28"/>
        </w:rPr>
      </w:pPr>
      <w:r>
        <w:rPr>
          <w:rFonts w:hint="eastAsia" w:ascii="黑体" w:hAnsi="黑体" w:eastAsia="黑体" w:cs="黑体"/>
          <w:szCs w:val="28"/>
        </w:rPr>
        <w:t>九、供货时间</w:t>
      </w:r>
    </w:p>
    <w:p>
      <w:pPr>
        <w:adjustRightInd w:val="0"/>
        <w:snapToGrid w:val="0"/>
        <w:spacing w:line="480" w:lineRule="exact"/>
        <w:ind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甲方明确通知后，1</w:t>
      </w:r>
      <w:r>
        <w:rPr>
          <w:rFonts w:hint="eastAsia" w:ascii="仿宋_GB2312" w:hAnsi="仿宋_GB2312" w:eastAsia="仿宋_GB2312" w:cs="仿宋_GB2312"/>
          <w:szCs w:val="28"/>
          <w:lang w:val="en-US" w:eastAsia="zh-CN"/>
        </w:rPr>
        <w:t>个月</w:t>
      </w:r>
      <w:r>
        <w:rPr>
          <w:rFonts w:hint="eastAsia" w:ascii="仿宋_GB2312" w:hAnsi="仿宋_GB2312" w:eastAsia="仿宋_GB2312" w:cs="仿宋_GB2312"/>
          <w:szCs w:val="28"/>
        </w:rPr>
        <w:t>内</w:t>
      </w:r>
      <w:r>
        <w:rPr>
          <w:rFonts w:hint="eastAsia" w:ascii="仿宋_GB2312" w:hAnsi="仿宋_GB2312" w:eastAsia="仿宋_GB2312" w:cs="仿宋_GB2312"/>
          <w:szCs w:val="28"/>
          <w:lang w:val="en-US" w:eastAsia="zh-CN"/>
        </w:rPr>
        <w:t>部署调试完成</w:t>
      </w:r>
      <w:r>
        <w:rPr>
          <w:rFonts w:hint="eastAsia" w:ascii="仿宋_GB2312" w:hAnsi="仿宋_GB2312" w:eastAsia="仿宋_GB2312" w:cs="仿宋_GB2312"/>
          <w:szCs w:val="28"/>
        </w:rPr>
        <w:t>。</w:t>
      </w:r>
    </w:p>
    <w:p>
      <w:pPr>
        <w:pStyle w:val="2"/>
      </w:pPr>
      <w:r>
        <w:br w:type="page"/>
      </w:r>
    </w:p>
    <w:p>
      <w:pPr>
        <w:pStyle w:val="4"/>
        <w:numPr>
          <w:ilvl w:val="0"/>
          <w:numId w:val="1"/>
        </w:numPr>
        <w:jc w:val="center"/>
        <w:rPr>
          <w:rFonts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技术需求</w:t>
      </w:r>
    </w:p>
    <w:p>
      <w:pPr>
        <w:numPr>
          <w:ilvl w:val="0"/>
          <w:numId w:val="2"/>
        </w:numPr>
        <w:adjustRightInd w:val="0"/>
        <w:snapToGrid w:val="0"/>
        <w:spacing w:line="480" w:lineRule="exact"/>
        <w:ind w:left="0" w:firstLine="560" w:firstLineChars="200"/>
        <w:rPr>
          <w:rFonts w:ascii="黑体" w:hAnsi="黑体" w:eastAsia="黑体" w:cs="黑体"/>
        </w:rPr>
      </w:pPr>
      <w:r>
        <w:rPr>
          <w:rFonts w:hint="eastAsia" w:ascii="黑体" w:hAnsi="黑体" w:eastAsia="黑体" w:cs="黑体"/>
        </w:rPr>
        <w:t>采购需求一览表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2566"/>
        <w:gridCol w:w="1663"/>
        <w:gridCol w:w="1411"/>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65" w:type="pct"/>
            <w:vAlign w:val="center"/>
          </w:tcPr>
          <w:p>
            <w:pPr>
              <w:pStyle w:val="10"/>
              <w:spacing w:line="240" w:lineRule="atLeast"/>
              <w:ind w:left="0"/>
              <w:jc w:val="center"/>
              <w:outlineLvl w:val="0"/>
              <w:rPr>
                <w:rFonts w:eastAsiaTheme="minorEastAsia"/>
                <w:b/>
                <w:sz w:val="21"/>
                <w:szCs w:val="21"/>
              </w:rPr>
            </w:pPr>
            <w:r>
              <w:rPr>
                <w:rFonts w:hint="eastAsia" w:eastAsiaTheme="minorEastAsia"/>
                <w:b/>
                <w:sz w:val="21"/>
                <w:szCs w:val="21"/>
              </w:rPr>
              <w:t>序号</w:t>
            </w:r>
          </w:p>
        </w:tc>
        <w:tc>
          <w:tcPr>
            <w:tcW w:w="1506" w:type="pct"/>
            <w:vAlign w:val="center"/>
          </w:tcPr>
          <w:p>
            <w:pPr>
              <w:pStyle w:val="10"/>
              <w:spacing w:line="240" w:lineRule="atLeast"/>
              <w:ind w:left="0"/>
              <w:jc w:val="center"/>
              <w:outlineLvl w:val="0"/>
              <w:rPr>
                <w:rFonts w:eastAsiaTheme="minorEastAsia"/>
                <w:b/>
                <w:sz w:val="21"/>
                <w:szCs w:val="21"/>
              </w:rPr>
            </w:pPr>
            <w:r>
              <w:rPr>
                <w:rFonts w:hint="eastAsia" w:eastAsiaTheme="minorEastAsia"/>
                <w:b/>
                <w:sz w:val="21"/>
                <w:szCs w:val="21"/>
              </w:rPr>
              <w:t>名称</w:t>
            </w:r>
          </w:p>
        </w:tc>
        <w:tc>
          <w:tcPr>
            <w:tcW w:w="976" w:type="pct"/>
            <w:vAlign w:val="center"/>
          </w:tcPr>
          <w:p>
            <w:pPr>
              <w:pStyle w:val="10"/>
              <w:spacing w:line="240" w:lineRule="atLeast"/>
              <w:ind w:left="0"/>
              <w:jc w:val="center"/>
              <w:outlineLvl w:val="0"/>
              <w:rPr>
                <w:rFonts w:eastAsiaTheme="minorEastAsia"/>
                <w:b/>
                <w:sz w:val="21"/>
                <w:szCs w:val="21"/>
              </w:rPr>
            </w:pPr>
            <w:r>
              <w:rPr>
                <w:rFonts w:hint="eastAsia" w:eastAsiaTheme="minorEastAsia"/>
                <w:b/>
                <w:sz w:val="21"/>
                <w:szCs w:val="21"/>
              </w:rPr>
              <w:t>计量单位</w:t>
            </w:r>
          </w:p>
        </w:tc>
        <w:tc>
          <w:tcPr>
            <w:tcW w:w="828" w:type="pct"/>
            <w:vAlign w:val="center"/>
          </w:tcPr>
          <w:p>
            <w:pPr>
              <w:pStyle w:val="10"/>
              <w:spacing w:line="240" w:lineRule="atLeast"/>
              <w:ind w:left="0"/>
              <w:jc w:val="center"/>
              <w:outlineLvl w:val="0"/>
              <w:rPr>
                <w:rFonts w:eastAsiaTheme="minorEastAsia"/>
                <w:b/>
                <w:sz w:val="21"/>
                <w:szCs w:val="21"/>
              </w:rPr>
            </w:pPr>
            <w:r>
              <w:rPr>
                <w:rFonts w:hint="eastAsia" w:eastAsiaTheme="minorEastAsia"/>
                <w:b/>
                <w:sz w:val="21"/>
                <w:szCs w:val="21"/>
              </w:rPr>
              <w:t>数量</w:t>
            </w:r>
          </w:p>
        </w:tc>
        <w:tc>
          <w:tcPr>
            <w:tcW w:w="1125" w:type="pct"/>
            <w:vAlign w:val="center"/>
          </w:tcPr>
          <w:p>
            <w:pPr>
              <w:pStyle w:val="10"/>
              <w:spacing w:line="240" w:lineRule="atLeast"/>
              <w:ind w:left="0"/>
              <w:jc w:val="center"/>
              <w:outlineLvl w:val="0"/>
              <w:rPr>
                <w:rFonts w:eastAsiaTheme="minorEastAsia"/>
                <w:b/>
                <w:sz w:val="21"/>
                <w:szCs w:val="21"/>
              </w:rPr>
            </w:pPr>
            <w:r>
              <w:rPr>
                <w:rFonts w:hint="eastAsia" w:eastAsiaTheme="minorEastAsia"/>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5" w:type="pct"/>
            <w:vAlign w:val="center"/>
          </w:tcPr>
          <w:p>
            <w:pPr>
              <w:pStyle w:val="7"/>
              <w:spacing w:line="240" w:lineRule="atLeast"/>
              <w:ind w:firstLine="0"/>
              <w:jc w:val="center"/>
              <w:outlineLvl w:val="0"/>
              <w:rPr>
                <w:rFonts w:eastAsiaTheme="minorEastAsia"/>
                <w:sz w:val="21"/>
                <w:szCs w:val="21"/>
              </w:rPr>
            </w:pPr>
            <w:r>
              <w:rPr>
                <w:rFonts w:hint="eastAsia" w:eastAsiaTheme="minorEastAsia"/>
                <w:sz w:val="21"/>
                <w:szCs w:val="21"/>
              </w:rPr>
              <w:t>1</w:t>
            </w:r>
          </w:p>
        </w:tc>
        <w:tc>
          <w:tcPr>
            <w:tcW w:w="1506" w:type="pct"/>
            <w:vAlign w:val="center"/>
          </w:tcPr>
          <w:p>
            <w:pPr>
              <w:pStyle w:val="10"/>
              <w:spacing w:line="240" w:lineRule="atLeast"/>
              <w:ind w:left="0"/>
              <w:jc w:val="center"/>
              <w:outlineLvl w:val="0"/>
              <w:rPr>
                <w:rFonts w:eastAsiaTheme="minorEastAsia"/>
                <w:sz w:val="21"/>
                <w:szCs w:val="21"/>
              </w:rPr>
            </w:pPr>
            <w:r>
              <w:rPr>
                <w:rFonts w:eastAsiaTheme="minorEastAsia"/>
                <w:sz w:val="21"/>
                <w:szCs w:val="21"/>
              </w:rPr>
              <w:t>虚拟图书馆馆藏</w:t>
            </w:r>
            <w:r>
              <w:rPr>
                <w:rFonts w:hint="eastAsia" w:eastAsiaTheme="minorEastAsia"/>
                <w:sz w:val="21"/>
                <w:szCs w:val="21"/>
              </w:rPr>
              <w:t>系统</w:t>
            </w:r>
          </w:p>
        </w:tc>
        <w:tc>
          <w:tcPr>
            <w:tcW w:w="976" w:type="pct"/>
            <w:vAlign w:val="center"/>
          </w:tcPr>
          <w:p>
            <w:pPr>
              <w:pStyle w:val="7"/>
              <w:spacing w:line="400" w:lineRule="exact"/>
              <w:ind w:firstLine="0"/>
              <w:jc w:val="center"/>
              <w:outlineLvl w:val="0"/>
              <w:rPr>
                <w:rFonts w:hint="eastAsia" w:eastAsiaTheme="minorEastAsia"/>
                <w:sz w:val="21"/>
                <w:szCs w:val="21"/>
                <w:lang w:val="en-US" w:eastAsia="zh-CN"/>
              </w:rPr>
            </w:pPr>
            <w:r>
              <w:rPr>
                <w:rFonts w:hint="eastAsia" w:eastAsiaTheme="minorEastAsia"/>
                <w:sz w:val="21"/>
                <w:szCs w:val="21"/>
                <w:lang w:val="en-US" w:eastAsia="zh-CN"/>
              </w:rPr>
              <w:t>套</w:t>
            </w:r>
          </w:p>
        </w:tc>
        <w:tc>
          <w:tcPr>
            <w:tcW w:w="828" w:type="pct"/>
            <w:vAlign w:val="center"/>
          </w:tcPr>
          <w:p>
            <w:pPr>
              <w:pStyle w:val="7"/>
              <w:spacing w:line="400" w:lineRule="exact"/>
              <w:ind w:firstLine="0"/>
              <w:jc w:val="center"/>
              <w:outlineLvl w:val="0"/>
              <w:rPr>
                <w:rFonts w:eastAsiaTheme="minorEastAsia"/>
                <w:sz w:val="21"/>
                <w:szCs w:val="21"/>
              </w:rPr>
            </w:pPr>
            <w:r>
              <w:rPr>
                <w:rFonts w:hint="eastAsia" w:eastAsiaTheme="minorEastAsia"/>
                <w:sz w:val="21"/>
                <w:szCs w:val="21"/>
              </w:rPr>
              <w:t>1</w:t>
            </w:r>
          </w:p>
        </w:tc>
        <w:tc>
          <w:tcPr>
            <w:tcW w:w="1125" w:type="pct"/>
            <w:vAlign w:val="center"/>
          </w:tcPr>
          <w:p>
            <w:pPr>
              <w:pStyle w:val="7"/>
              <w:spacing w:line="400" w:lineRule="exact"/>
              <w:ind w:firstLine="0"/>
              <w:jc w:val="center"/>
              <w:outlineLvl w:val="0"/>
              <w:rPr>
                <w:rFonts w:eastAsiaTheme="minorEastAsia"/>
                <w:sz w:val="21"/>
                <w:szCs w:val="21"/>
              </w:rPr>
            </w:pPr>
          </w:p>
        </w:tc>
      </w:tr>
    </w:tbl>
    <w:p>
      <w:pPr>
        <w:numPr>
          <w:ilvl w:val="0"/>
          <w:numId w:val="2"/>
        </w:numPr>
        <w:adjustRightInd w:val="0"/>
        <w:snapToGrid w:val="0"/>
        <w:spacing w:line="480" w:lineRule="exact"/>
        <w:ind w:left="0" w:firstLine="560" w:firstLineChars="200"/>
        <w:rPr>
          <w:rFonts w:ascii="黑体" w:hAnsi="黑体" w:eastAsia="黑体" w:cs="黑体"/>
        </w:rPr>
      </w:pPr>
      <w:r>
        <w:rPr>
          <w:rFonts w:hint="eastAsia" w:ascii="黑体" w:hAnsi="黑体" w:eastAsia="黑体" w:cs="黑体"/>
        </w:rPr>
        <w:t>技术参数</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rPr>
      </w:pPr>
      <w:r>
        <w:rPr>
          <w:rFonts w:hint="eastAsia" w:ascii="Times New Roman" w:hAnsi="Times New Roman" w:eastAsia="仿宋_GB2312" w:cs="Times New Roman"/>
          <w:szCs w:val="28"/>
        </w:rPr>
        <w:t>△1、空间可视化</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rPr>
      </w:pPr>
      <w:r>
        <w:rPr>
          <w:rFonts w:hint="eastAsia" w:ascii="Times New Roman" w:hAnsi="Times New Roman" w:eastAsia="仿宋_GB2312" w:cs="Times New Roman"/>
          <w:szCs w:val="28"/>
        </w:rPr>
        <w:t>地图上展示本馆（不含机关楼）各楼层地图缩略图及各楼层图书书架区域名称及空间区域名称，方便读者选择浏览场景。支持单独点击楼层索引图内各书架区域、空间区域，快速跳转定位至该楼层地图指定位置区域。</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rPr>
      </w:pPr>
      <w:r>
        <w:rPr>
          <w:rFonts w:hint="eastAsia" w:ascii="Times New Roman" w:hAnsi="Times New Roman" w:eastAsia="仿宋_GB2312" w:cs="Times New Roman"/>
          <w:szCs w:val="28"/>
        </w:rPr>
        <w:t>支持馆内各楼层重要空间服务位置标记，如服务台、研讨室、自习区、办公区、自助借还、检索区等空间区域。支持馆内空间服务区域内对该空间进行以文字、图片、视频播放等展示介绍。达到线上的图书馆服务介绍功能，读者可不限时限地的了解图书馆。</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rPr>
      </w:pPr>
      <w:r>
        <w:rPr>
          <w:rFonts w:hint="eastAsia" w:ascii="Times New Roman" w:hAnsi="Times New Roman" w:eastAsia="仿宋_GB2312" w:cs="Times New Roman"/>
          <w:szCs w:val="28"/>
        </w:rPr>
        <w:t>2、可视化搜索</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rPr>
      </w:pPr>
      <w:r>
        <w:rPr>
          <w:rFonts w:hint="eastAsia" w:ascii="Times New Roman" w:hAnsi="Times New Roman" w:eastAsia="仿宋_GB2312" w:cs="Times New Roman"/>
          <w:szCs w:val="28"/>
        </w:rPr>
        <w:t>场景式可以按分馆-&gt;书库-&gt;书排-&gt;书架，逐个层级点击查询获取，并且可以查看该书在地图上的哪个位置，给读者方位导航指引。支持全馆搜索与当前楼层搜索，进入各楼层图内，可选择当前搜索，针对本楼层的文献资源进行单独搜索。支持点击搜索结果直接跳转至图书详情页，展示图书基本信息，比如题名、著者、主题词、出版社、ISBN、出版日期、馆藏地、借阅状态等。</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rPr>
      </w:pPr>
      <w:r>
        <w:rPr>
          <w:rFonts w:hint="eastAsia" w:ascii="Times New Roman" w:hAnsi="Times New Roman" w:eastAsia="仿宋_GB2312" w:cs="Times New Roman"/>
          <w:szCs w:val="28"/>
        </w:rPr>
        <w:t>3、资源展示可视化</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rPr>
      </w:pPr>
      <w:r>
        <w:rPr>
          <w:rFonts w:hint="eastAsia" w:ascii="Times New Roman" w:hAnsi="Times New Roman" w:eastAsia="仿宋_GB2312" w:cs="Times New Roman"/>
          <w:szCs w:val="28"/>
        </w:rPr>
        <w:t>★支持读者在书架页面，自由切换书架AB面，或返回该楼层地图。支持在书架页面显示每个书架层内图书的首末图书的题名，显示每个书架层内首本图书的索书号，并且可点击查看每个书架层内图书信息列表。支持书架层内每册图书展示题名、著者、索书号信息，鼠标晃动至每册图书时，可显示图书的摘要信息，以便读者快速浏览。</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default" w:ascii="Times New Roman" w:hAnsi="Times New Roman" w:eastAsia="仿宋_GB2312" w:cs="Times New Roman"/>
          <w:szCs w:val="28"/>
          <w:lang w:val="en-US" w:eastAsia="zh-CN"/>
        </w:rPr>
      </w:pPr>
      <w:r>
        <w:rPr>
          <w:rFonts w:hint="eastAsia" w:ascii="Times New Roman" w:hAnsi="Times New Roman" w:eastAsia="仿宋_GB2312" w:cs="Times New Roman"/>
          <w:szCs w:val="28"/>
          <w:lang w:val="en-US" w:eastAsia="zh-CN"/>
        </w:rPr>
        <w:t>展示的资源包括图书，支持过刊展示的扩展。</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rPr>
      </w:pPr>
      <w:r>
        <w:rPr>
          <w:rFonts w:hint="eastAsia" w:ascii="Times New Roman" w:hAnsi="Times New Roman" w:eastAsia="仿宋_GB2312" w:cs="Times New Roman"/>
          <w:szCs w:val="28"/>
        </w:rPr>
        <w:t>4、数据可视化应用</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rPr>
      </w:pPr>
      <w:r>
        <w:rPr>
          <w:rFonts w:hint="eastAsia" w:ascii="Times New Roman" w:hAnsi="Times New Roman" w:eastAsia="仿宋_GB2312" w:cs="Times New Roman"/>
          <w:szCs w:val="28"/>
        </w:rPr>
        <w:t>支持馆、楼层索引图、楼层图、书架图上显示新上架图书，并可快速统计出馆、各楼层，各书架区域内、书架内新上架图书数量，对具有新上架图书的书架进行特殊样式提示，可点击该书架新上架图书列表。新上架图书可通过标识如亮点及数量标记引导提示。</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rPr>
      </w:pPr>
      <w:r>
        <w:rPr>
          <w:rFonts w:hint="eastAsia" w:ascii="Times New Roman" w:hAnsi="Times New Roman" w:eastAsia="仿宋_GB2312" w:cs="Times New Roman"/>
          <w:szCs w:val="28"/>
        </w:rPr>
        <w:t>楼层地图内书架区域：支持根据读者当前及历史借阅量数据情况动态生成图书热力图，且通过地图内书架区域的放大，可具体显示每个书架热度颜色。</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rPr>
      </w:pPr>
      <w:r>
        <w:rPr>
          <w:rFonts w:hint="eastAsia" w:ascii="Times New Roman" w:hAnsi="Times New Roman" w:eastAsia="仿宋_GB2312" w:cs="Times New Roman"/>
          <w:szCs w:val="28"/>
        </w:rPr>
        <w:t>书架内图书：支持根据借阅量情况对书架层进行自动标记，便于读者逐层点击。</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rPr>
      </w:pPr>
      <w:r>
        <w:rPr>
          <w:rFonts w:hint="eastAsia" w:ascii="Times New Roman" w:hAnsi="Times New Roman" w:eastAsia="仿宋_GB2312" w:cs="Times New Roman"/>
          <w:szCs w:val="28"/>
        </w:rPr>
        <w:t>书架层内图书：支持数据标签显示，可对已借阅、非可借图书、荐购图书、教参图书、热门图书、新上架图书、特色馆藏图书等进行自定义标签提示，揭示各数据维度，便于读者甄别图书。</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rPr>
      </w:pPr>
      <w:r>
        <w:rPr>
          <w:rFonts w:hint="eastAsia" w:ascii="Times New Roman" w:hAnsi="Times New Roman" w:eastAsia="仿宋_GB2312" w:cs="Times New Roman"/>
          <w:szCs w:val="28"/>
          <w:lang w:val="en-US" w:eastAsia="zh-CN"/>
        </w:rPr>
        <w:t>5、兼容图书馆现有</w:t>
      </w:r>
      <w:r>
        <w:rPr>
          <w:rFonts w:hint="eastAsia" w:ascii="Times New Roman" w:hAnsi="Times New Roman" w:eastAsia="仿宋_GB2312" w:cs="Times New Roman"/>
          <w:szCs w:val="28"/>
        </w:rPr>
        <w:t>系统</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rPr>
      </w:pPr>
      <w:r>
        <w:rPr>
          <w:rFonts w:hint="eastAsia" w:ascii="Times New Roman" w:hAnsi="Times New Roman" w:eastAsia="仿宋_GB2312" w:cs="Times New Roman"/>
          <w:szCs w:val="28"/>
        </w:rPr>
        <w:t>★对接图书馆当前使用RFID</w:t>
      </w:r>
      <w:bookmarkStart w:id="0" w:name="_GoBack"/>
      <w:bookmarkEnd w:id="0"/>
      <w:r>
        <w:rPr>
          <w:rFonts w:hint="eastAsia" w:ascii="Times New Roman" w:hAnsi="Times New Roman" w:eastAsia="仿宋_GB2312" w:cs="Times New Roman"/>
          <w:szCs w:val="28"/>
        </w:rPr>
        <w:t>系统</w:t>
      </w:r>
      <w:r>
        <w:rPr>
          <w:rFonts w:hint="eastAsia" w:ascii="Times New Roman" w:hAnsi="Times New Roman" w:eastAsia="仿宋_GB2312" w:cs="Times New Roman"/>
          <w:szCs w:val="28"/>
          <w:lang w:val="en-US" w:eastAsia="zh-CN"/>
        </w:rPr>
        <w:t>和</w:t>
      </w:r>
      <w:r>
        <w:rPr>
          <w:rFonts w:hint="eastAsia" w:ascii="Times New Roman" w:hAnsi="Times New Roman" w:eastAsia="仿宋_GB2312" w:cs="Times New Roman"/>
          <w:szCs w:val="28"/>
        </w:rPr>
        <w:t>业务管理系统，可登录“我的图书馆”查询借阅历史，当前借阅等情况，进行续借、预约等操作。</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rPr>
      </w:pPr>
      <w:r>
        <w:rPr>
          <w:rFonts w:hint="eastAsia" w:ascii="Times New Roman" w:hAnsi="Times New Roman" w:eastAsia="仿宋_GB2312" w:cs="Times New Roman"/>
          <w:szCs w:val="28"/>
          <w:lang w:val="en-US" w:eastAsia="zh-CN"/>
        </w:rPr>
        <w:t>6、</w:t>
      </w:r>
      <w:r>
        <w:rPr>
          <w:rFonts w:hint="eastAsia" w:ascii="Times New Roman" w:hAnsi="Times New Roman" w:eastAsia="仿宋_GB2312" w:cs="Times New Roman"/>
          <w:szCs w:val="28"/>
        </w:rPr>
        <w:t>学科服务应用</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rPr>
      </w:pPr>
      <w:r>
        <w:rPr>
          <w:rFonts w:hint="eastAsia" w:ascii="Times New Roman" w:hAnsi="Times New Roman" w:eastAsia="仿宋_GB2312" w:cs="Times New Roman"/>
          <w:szCs w:val="28"/>
        </w:rPr>
        <w:t>查新查重、文献求助流程线上化。用户可以从线上</w:t>
      </w:r>
      <w:r>
        <w:rPr>
          <w:rFonts w:hint="eastAsia" w:ascii="Times New Roman" w:hAnsi="Times New Roman" w:eastAsia="仿宋_GB2312" w:cs="Times New Roman"/>
          <w:szCs w:val="28"/>
          <w:lang w:val="en-US" w:eastAsia="zh-CN"/>
        </w:rPr>
        <w:t>填写信息</w:t>
      </w:r>
      <w:r>
        <w:rPr>
          <w:rFonts w:hint="eastAsia" w:ascii="Times New Roman" w:hAnsi="Times New Roman" w:eastAsia="仿宋_GB2312" w:cs="Times New Roman"/>
          <w:szCs w:val="28"/>
        </w:rPr>
        <w:t>进行查新查重委托和文献求助等。读者在读者页面提出线上委托或求助，并完整填写涉及的全部资料及信息。管理员在后台可以查看读者委托或求助信息，在完成委托或求助后，可将结果进行线上推送，并通过后台在系统通知读者委托或求助状态已完成。后台系统可以显示读者个人身份信息、邮箱地址、求助信息，统计委托、求助时间段及次数等信息。</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lang w:eastAsia="zh-CN"/>
        </w:rPr>
      </w:pPr>
      <w:r>
        <w:rPr>
          <w:rFonts w:hint="eastAsia" w:ascii="Times New Roman" w:hAnsi="Times New Roman" w:eastAsia="仿宋_GB2312" w:cs="Times New Roman"/>
          <w:szCs w:val="28"/>
          <w:lang w:val="en-US" w:eastAsia="zh-CN"/>
        </w:rPr>
        <w:t>7、</w:t>
      </w:r>
      <w:r>
        <w:rPr>
          <w:rFonts w:hint="eastAsia" w:ascii="Times New Roman" w:hAnsi="Times New Roman" w:eastAsia="仿宋_GB2312" w:cs="Times New Roman"/>
          <w:szCs w:val="28"/>
        </w:rPr>
        <w:t>验收前乙方</w:t>
      </w:r>
      <w:r>
        <w:rPr>
          <w:rFonts w:hint="eastAsia" w:ascii="Times New Roman" w:hAnsi="Times New Roman" w:eastAsia="仿宋_GB2312" w:cs="Times New Roman"/>
          <w:szCs w:val="28"/>
          <w:lang w:val="en-US" w:eastAsia="zh-CN"/>
        </w:rPr>
        <w:t>需</w:t>
      </w:r>
      <w:r>
        <w:rPr>
          <w:rFonts w:hint="eastAsia" w:ascii="Times New Roman" w:hAnsi="Times New Roman" w:eastAsia="仿宋_GB2312" w:cs="Times New Roman"/>
          <w:szCs w:val="28"/>
        </w:rPr>
        <w:t>提供网络安全评估报告或网络安全证明材料等</w:t>
      </w:r>
      <w:r>
        <w:rPr>
          <w:rFonts w:hint="eastAsia" w:ascii="Times New Roman" w:hAnsi="Times New Roman" w:eastAsia="仿宋_GB2312" w:cs="Times New Roman"/>
          <w:szCs w:val="28"/>
          <w:lang w:eastAsia="zh-CN"/>
        </w:rPr>
        <w:t>。</w:t>
      </w:r>
    </w:p>
    <w:p>
      <w:pPr>
        <w:numPr>
          <w:ilvl w:val="0"/>
          <w:numId w:val="2"/>
        </w:numPr>
        <w:adjustRightInd w:val="0"/>
        <w:snapToGrid w:val="0"/>
        <w:spacing w:line="480" w:lineRule="exact"/>
        <w:ind w:left="0" w:firstLine="560" w:firstLineChars="200"/>
        <w:rPr>
          <w:rFonts w:ascii="黑体" w:hAnsi="黑体" w:eastAsia="黑体" w:cs="黑体"/>
        </w:rPr>
      </w:pPr>
      <w:r>
        <w:rPr>
          <w:rFonts w:hint="eastAsia" w:ascii="黑体" w:hAnsi="黑体" w:eastAsia="黑体" w:cs="黑体"/>
        </w:rPr>
        <w:t>售后服务</w:t>
      </w:r>
    </w:p>
    <w:p>
      <w:pPr>
        <w:keepNext w:val="0"/>
        <w:keepLines w:val="0"/>
        <w:pageBreakBefore w:val="0"/>
        <w:widowControl w:val="0"/>
        <w:numPr>
          <w:ilvl w:val="0"/>
          <w:numId w:val="3"/>
        </w:numPr>
        <w:kinsoku/>
        <w:wordWrap/>
        <w:overflowPunct/>
        <w:topLinePunct w:val="0"/>
        <w:autoSpaceDE/>
        <w:autoSpaceDN/>
        <w:bidi w:val="0"/>
        <w:adjustRightInd/>
        <w:snapToGrid w:val="0"/>
        <w:spacing w:line="480" w:lineRule="exact"/>
        <w:ind w:firstLine="560" w:firstLineChars="200"/>
        <w:jc w:val="left"/>
        <w:rPr>
          <w:rFonts w:hint="eastAsia" w:eastAsia="仿宋_GB2312" w:cs="Times New Roman"/>
          <w:szCs w:val="28"/>
          <w:lang w:val="en-US" w:eastAsia="zh-CN"/>
        </w:rPr>
      </w:pPr>
      <w:r>
        <w:rPr>
          <w:rFonts w:hint="eastAsia" w:ascii="Times New Roman" w:hAnsi="Times New Roman" w:eastAsia="仿宋_GB2312" w:cs="Times New Roman"/>
          <w:szCs w:val="28"/>
        </w:rPr>
        <w:t>免费质量保证期</w:t>
      </w:r>
      <w:r>
        <w:rPr>
          <w:rFonts w:hint="eastAsia" w:eastAsia="仿宋_GB2312" w:cs="Times New Roman"/>
          <w:szCs w:val="28"/>
          <w:lang w:eastAsia="zh-CN"/>
        </w:rPr>
        <w:t>：</w:t>
      </w:r>
      <w:r>
        <w:rPr>
          <w:rFonts w:hint="eastAsia" w:eastAsia="仿宋_GB2312" w:cs="Times New Roman"/>
          <w:szCs w:val="28"/>
          <w:u w:val="single"/>
          <w:lang w:val="en-US" w:eastAsia="zh-CN"/>
        </w:rPr>
        <w:t xml:space="preserve"> 2 </w:t>
      </w:r>
      <w:r>
        <w:rPr>
          <w:rFonts w:hint="eastAsia" w:eastAsia="仿宋_GB2312" w:cs="Times New Roman"/>
          <w:szCs w:val="28"/>
          <w:lang w:val="en-US" w:eastAsia="zh-CN"/>
        </w:rPr>
        <w:t>年，质保期内</w:t>
      </w: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定期进行系统维护，不影响正常使用。</w:t>
      </w:r>
    </w:p>
    <w:p>
      <w:pPr>
        <w:numPr>
          <w:ilvl w:val="0"/>
          <w:numId w:val="3"/>
        </w:numPr>
        <w:ind w:left="0" w:leftChars="0" w:firstLine="560" w:firstLineChars="200"/>
        <w:rPr>
          <w:rFonts w:hint="eastAsia" w:ascii="仿宋_GB2312" w:hAnsi="仿宋_GB2312" w:eastAsia="仿宋_GB2312" w:cs="仿宋_GB2312"/>
          <w:b w:val="0"/>
          <w:bCs w:val="0"/>
          <w:i w:val="0"/>
          <w:iCs w:val="0"/>
          <w:caps w:val="0"/>
          <w:color w:val="000000"/>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28"/>
          <w:szCs w:val="28"/>
          <w:shd w:val="clear" w:fill="FFFFFF"/>
          <w:lang w:val="en-US" w:eastAsia="zh-CN" w:bidi="ar"/>
        </w:rPr>
        <w:t>提供电话咨询、现场技术支持等多种方式。故障响应时间不超过2小时，处理不超过24小时。</w:t>
      </w:r>
    </w:p>
    <w:p>
      <w:pPr>
        <w:numPr>
          <w:ilvl w:val="0"/>
          <w:numId w:val="2"/>
        </w:numPr>
        <w:adjustRightInd w:val="0"/>
        <w:snapToGrid w:val="0"/>
        <w:spacing w:line="480" w:lineRule="exact"/>
        <w:ind w:left="0" w:firstLine="560" w:firstLineChars="200"/>
        <w:rPr>
          <w:rFonts w:ascii="黑体" w:hAnsi="黑体" w:eastAsia="黑体" w:cs="黑体"/>
        </w:rPr>
      </w:pPr>
      <w:r>
        <w:rPr>
          <w:rFonts w:ascii="黑体" w:hAnsi="黑体" w:eastAsia="黑体" w:cs="黑体"/>
        </w:rPr>
        <w:t>付款方式</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rPr>
      </w:pPr>
      <w:r>
        <w:rPr>
          <w:rFonts w:hint="eastAsia" w:ascii="Times New Roman" w:hAnsi="Times New Roman" w:eastAsia="仿宋_GB2312" w:cs="Times New Roman"/>
          <w:szCs w:val="28"/>
        </w:rPr>
        <w:t>成交人按照采购人的订购数量供货，安装调试完毕</w:t>
      </w:r>
      <w:r>
        <w:rPr>
          <w:rFonts w:hint="eastAsia" w:eastAsia="仿宋_GB2312" w:cs="Times New Roman"/>
          <w:szCs w:val="28"/>
          <w:lang w:eastAsia="zh-CN"/>
        </w:rPr>
        <w:t>，</w:t>
      </w:r>
      <w:r>
        <w:rPr>
          <w:rFonts w:hint="eastAsia" w:ascii="Times New Roman" w:hAnsi="Times New Roman" w:eastAsia="仿宋_GB2312" w:cs="Times New Roman"/>
          <w:szCs w:val="28"/>
        </w:rPr>
        <w:t>采购人验收合格</w:t>
      </w:r>
      <w:r>
        <w:rPr>
          <w:rFonts w:hint="eastAsia" w:eastAsia="仿宋_GB2312" w:cs="Times New Roman"/>
          <w:szCs w:val="28"/>
          <w:lang w:eastAsia="zh-CN"/>
        </w:rPr>
        <w:t>，</w:t>
      </w:r>
      <w:r>
        <w:rPr>
          <w:rFonts w:hint="eastAsia" w:ascii="Times New Roman" w:hAnsi="Times New Roman" w:eastAsia="仿宋_GB2312" w:cs="Times New Roman"/>
          <w:szCs w:val="28"/>
        </w:rPr>
        <w:t>签字确认收货后支付合同金额的百分之九十五</w:t>
      </w:r>
      <w:r>
        <w:rPr>
          <w:rFonts w:hint="eastAsia" w:eastAsia="仿宋_GB2312" w:cs="Times New Roman"/>
          <w:szCs w:val="28"/>
          <w:lang w:eastAsia="zh-CN"/>
        </w:rPr>
        <w:t>，</w:t>
      </w:r>
      <w:r>
        <w:rPr>
          <w:rFonts w:hint="eastAsia" w:ascii="Times New Roman" w:hAnsi="Times New Roman" w:eastAsia="仿宋_GB2312" w:cs="Times New Roman"/>
          <w:szCs w:val="28"/>
        </w:rPr>
        <w:t>余百分之五作为质保金，质保期</w:t>
      </w:r>
      <w:r>
        <w:rPr>
          <w:rFonts w:hint="eastAsia" w:ascii="Times New Roman" w:hAnsi="Times New Roman" w:eastAsia="仿宋_GB2312" w:cs="Times New Roman"/>
          <w:szCs w:val="28"/>
          <w:lang w:val="en-US" w:eastAsia="zh-CN"/>
        </w:rPr>
        <w:t>2</w:t>
      </w:r>
      <w:r>
        <w:rPr>
          <w:rFonts w:hint="eastAsia" w:ascii="Times New Roman" w:hAnsi="Times New Roman" w:eastAsia="仿宋_GB2312" w:cs="Times New Roman"/>
          <w:szCs w:val="28"/>
        </w:rPr>
        <w:t>年，质保期满后支付剩下的百分之五。</w:t>
      </w:r>
    </w:p>
    <w:p>
      <w:pPr>
        <w:pStyle w:val="2"/>
        <w:ind w:firstLine="560" w:firstLineChars="200"/>
        <w:rPr>
          <w:rFonts w:hint="default" w:ascii="黑体" w:hAnsi="黑体" w:eastAsia="黑体" w:cs="黑体"/>
          <w:kern w:val="2"/>
          <w:sz w:val="28"/>
          <w:lang w:val="en-US" w:eastAsia="zh-CN" w:bidi="ar-SA"/>
        </w:rPr>
      </w:pPr>
      <w:r>
        <w:rPr>
          <w:rFonts w:hint="eastAsia" w:ascii="黑体" w:hAnsi="黑体" w:eastAsia="黑体" w:cs="黑体"/>
          <w:kern w:val="2"/>
          <w:sz w:val="28"/>
          <w:lang w:val="en-US" w:eastAsia="zh-CN" w:bidi="ar-SA"/>
        </w:rPr>
        <w:t>五、知识产权</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Times New Roman" w:hAnsi="Times New Roman" w:eastAsia="仿宋_GB2312" w:cs="Times New Roman"/>
          <w:szCs w:val="28"/>
        </w:rPr>
      </w:pPr>
      <w:r>
        <w:rPr>
          <w:rFonts w:hint="eastAsia" w:ascii="Times New Roman" w:hAnsi="Times New Roman" w:eastAsia="仿宋_GB2312" w:cs="Times New Roman"/>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pPr>
        <w:pStyle w:val="2"/>
      </w:pPr>
    </w:p>
    <w:p>
      <w:pPr>
        <w:pStyle w:val="2"/>
        <w:snapToGrid w:val="0"/>
        <w:spacing w:after="0" w:line="480" w:lineRule="exact"/>
        <w:ind w:firstLine="560" w:firstLineChars="200"/>
        <w:rPr>
          <w:highlight w:val="yellow"/>
        </w:rPr>
        <w:sectPr>
          <w:headerReference r:id="rId8" w:type="default"/>
          <w:footerReference r:id="rId9" w:type="default"/>
          <w:pgSz w:w="11906" w:h="16838"/>
          <w:pgMar w:top="1440" w:right="1800" w:bottom="1440" w:left="1800" w:header="851" w:footer="992" w:gutter="0"/>
          <w:cols w:space="425" w:num="1"/>
          <w:docGrid w:type="lines" w:linePitch="312" w:charSpace="0"/>
        </w:sectPr>
      </w:pPr>
    </w:p>
    <w:p>
      <w:pPr>
        <w:pStyle w:val="4"/>
        <w:numPr>
          <w:ilvl w:val="0"/>
          <w:numId w:val="1"/>
        </w:numPr>
        <w:jc w:val="center"/>
        <w:rPr>
          <w:rFonts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报价文件（报价方使用）</w:t>
      </w:r>
    </w:p>
    <w:tbl>
      <w:tblPr>
        <w:tblStyle w:val="19"/>
        <w:tblW w:w="5001" w:type="pct"/>
        <w:tblInd w:w="0" w:type="dxa"/>
        <w:tblLayout w:type="fixed"/>
        <w:tblCellMar>
          <w:top w:w="0" w:type="dxa"/>
          <w:left w:w="108" w:type="dxa"/>
          <w:bottom w:w="0" w:type="dxa"/>
          <w:right w:w="108" w:type="dxa"/>
        </w:tblCellMar>
      </w:tblPr>
      <w:tblGrid>
        <w:gridCol w:w="1063"/>
        <w:gridCol w:w="934"/>
        <w:gridCol w:w="332"/>
        <w:gridCol w:w="842"/>
        <w:gridCol w:w="1002"/>
        <w:gridCol w:w="404"/>
        <w:gridCol w:w="997"/>
        <w:gridCol w:w="829"/>
        <w:gridCol w:w="587"/>
        <w:gridCol w:w="1533"/>
      </w:tblGrid>
      <w:tr>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方正小标宋简体" w:hAnsi="方正小标宋简体" w:eastAsia="方正小标宋简体" w:cs="方正小标宋简体"/>
                <w:color w:val="000000"/>
                <w:sz w:val="48"/>
                <w:szCs w:val="48"/>
                <w:u w:val="single"/>
              </w:rPr>
            </w:pPr>
            <w:r>
              <w:rPr>
                <w:rStyle w:val="42"/>
                <w:rFonts w:hint="default"/>
                <w:sz w:val="48"/>
                <w:szCs w:val="48"/>
                <w:lang w:bidi="ar"/>
              </w:rPr>
              <w:t xml:space="preserve">    </w:t>
            </w:r>
            <w:r>
              <w:rPr>
                <w:rStyle w:val="43"/>
                <w:rFonts w:hint="default"/>
                <w:sz w:val="48"/>
                <w:szCs w:val="48"/>
                <w:lang w:bidi="ar"/>
              </w:rPr>
              <w:t>（项目名称）</w:t>
            </w:r>
            <w:r>
              <w:rPr>
                <w:rStyle w:val="42"/>
                <w:rFonts w:hint="default"/>
                <w:sz w:val="48"/>
                <w:szCs w:val="48"/>
                <w:lang w:bidi="ar"/>
              </w:rPr>
              <w:t xml:space="preserve">  </w:t>
            </w:r>
            <w:r>
              <w:rPr>
                <w:rStyle w:val="44"/>
                <w:rFonts w:hint="default"/>
                <w:sz w:val="48"/>
                <w:szCs w:val="48"/>
                <w:lang w:bidi="ar"/>
              </w:rPr>
              <w:t>项目</w:t>
            </w:r>
          </w:p>
        </w:tc>
      </w:tr>
      <w:tr>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方正小标宋简体" w:hAnsi="方正小标宋简体" w:eastAsia="方正小标宋简体" w:cs="方正小标宋简体"/>
                <w:color w:val="000000"/>
                <w:sz w:val="48"/>
                <w:szCs w:val="48"/>
              </w:rPr>
            </w:pPr>
            <w:r>
              <w:rPr>
                <w:rFonts w:hint="eastAsia" w:ascii="方正小标宋简体" w:hAnsi="方正小标宋简体" w:eastAsia="方正小标宋简体" w:cs="方正小标宋简体"/>
                <w:color w:val="000000"/>
                <w:kern w:val="0"/>
                <w:sz w:val="48"/>
                <w:szCs w:val="48"/>
                <w:lang w:bidi="ar"/>
              </w:rPr>
              <w:t>报价单</w:t>
            </w:r>
          </w:p>
        </w:tc>
      </w:tr>
      <w:tr>
        <w:tblPrEx>
          <w:tblCellMar>
            <w:top w:w="0" w:type="dxa"/>
            <w:left w:w="108" w:type="dxa"/>
            <w:bottom w:w="0" w:type="dxa"/>
            <w:right w:w="108" w:type="dxa"/>
          </w:tblCellMar>
        </w:tblPrEx>
        <w:trPr>
          <w:trHeight w:val="746" w:hRule="atLeast"/>
        </w:trPr>
        <w:tc>
          <w:tcPr>
            <w:tcW w:w="1861" w:type="pct"/>
            <w:gridSpan w:val="4"/>
            <w:tcBorders>
              <w:top w:val="nil"/>
              <w:left w:val="nil"/>
              <w:bottom w:val="nil"/>
              <w:right w:val="nil"/>
            </w:tcBorders>
            <w:shd w:val="clear" w:color="auto" w:fill="auto"/>
            <w:noWrap/>
            <w:vAlign w:val="bottom"/>
          </w:tcPr>
          <w:p>
            <w:pPr>
              <w:widowControl/>
              <w:jc w:val="center"/>
              <w:textAlignment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bottom"/>
          </w:tcPr>
          <w:p>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bottom"/>
          </w:tcPr>
          <w:p>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bottom"/>
          </w:tcPr>
          <w:p>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bottom"/>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单价/元</w:t>
            </w: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序号</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名称</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数量</w:t>
            </w: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（含税）金额</w:t>
            </w: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报价总价（人民币大写）：            （小写）¥：</w:t>
            </w:r>
          </w:p>
        </w:tc>
      </w:tr>
      <w:tr>
        <w:tblPrEx>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采购需求响应</w:t>
            </w:r>
          </w:p>
        </w:tc>
        <w:tc>
          <w:tcPr>
            <w:tcW w:w="363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承诺满足询价文件全部技术需求。</w:t>
            </w:r>
          </w:p>
        </w:tc>
      </w:tr>
      <w:tr>
        <w:tblPrEx>
          <w:tblCellMar>
            <w:top w:w="0" w:type="dxa"/>
            <w:left w:w="108" w:type="dxa"/>
            <w:bottom w:w="0" w:type="dxa"/>
            <w:right w:w="108" w:type="dxa"/>
          </w:tblCellMar>
        </w:tblPrEx>
        <w:trPr>
          <w:trHeight w:val="430" w:hRule="atLeast"/>
        </w:trPr>
        <w:tc>
          <w:tcPr>
            <w:tcW w:w="1861" w:type="pct"/>
            <w:gridSpan w:val="4"/>
            <w:tcBorders>
              <w:top w:val="nil"/>
              <w:left w:val="nil"/>
              <w:bottom w:val="nil"/>
              <w:right w:val="nil"/>
            </w:tcBorders>
            <w:shd w:val="clear" w:color="auto" w:fill="auto"/>
            <w:noWrap/>
            <w:vAlign w:val="center"/>
          </w:tcPr>
          <w:p>
            <w:pPr>
              <w:jc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center"/>
          </w:tcPr>
          <w:p>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center"/>
          </w:tcPr>
          <w:p>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center"/>
          </w:tcPr>
          <w:p>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报价人名称：</w:t>
            </w:r>
          </w:p>
          <w:p>
            <w:pPr>
              <w:widowControl/>
              <w:jc w:val="center"/>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（盖章）</w:t>
            </w:r>
          </w:p>
        </w:tc>
        <w:tc>
          <w:tcPr>
            <w:tcW w:w="3827"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宋体" w:hAnsi="宋体" w:cs="宋体"/>
                <w:color w:val="000000"/>
                <w:sz w:val="24"/>
                <w:szCs w:val="24"/>
              </w:rPr>
            </w:pPr>
          </w:p>
        </w:tc>
      </w:tr>
      <w:tr>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sz w:val="24"/>
                <w:szCs w:val="18"/>
              </w:rPr>
            </w:pPr>
            <w:r>
              <w:rPr>
                <w:rFonts w:hint="eastAsia"/>
                <w:sz w:val="24"/>
                <w:szCs w:val="18"/>
              </w:rPr>
              <w:t>法定代表人或其授权代表：</w:t>
            </w:r>
          </w:p>
          <w:p>
            <w:pPr>
              <w:pStyle w:val="2"/>
              <w:jc w:val="center"/>
            </w:pPr>
            <w:r>
              <w:rPr>
                <w:rFonts w:hint="eastAsia"/>
                <w:sz w:val="24"/>
                <w:szCs w:val="22"/>
              </w:rPr>
              <w:t>（签字或盖章）</w:t>
            </w:r>
          </w:p>
        </w:tc>
        <w:tc>
          <w:tcPr>
            <w:tcW w:w="3827"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宋体" w:hAnsi="宋体" w:cs="宋体"/>
                <w:color w:val="000000"/>
                <w:sz w:val="24"/>
                <w:szCs w:val="24"/>
              </w:rPr>
            </w:pPr>
          </w:p>
        </w:tc>
      </w:tr>
      <w:tr>
        <w:tblPrEx>
          <w:tblCellMar>
            <w:top w:w="0" w:type="dxa"/>
            <w:left w:w="108" w:type="dxa"/>
            <w:bottom w:w="0" w:type="dxa"/>
            <w:right w:w="108" w:type="dxa"/>
          </w:tblCellMar>
        </w:tblPrEx>
        <w:trPr>
          <w:trHeight w:val="1225" w:hRule="atLeast"/>
        </w:trPr>
        <w:tc>
          <w:tcPr>
            <w:tcW w:w="2449" w:type="pct"/>
            <w:gridSpan w:val="5"/>
            <w:tcBorders>
              <w:top w:val="nil"/>
              <w:left w:val="nil"/>
              <w:bottom w:val="nil"/>
              <w:right w:val="nil"/>
            </w:tcBorders>
            <w:shd w:val="clear" w:color="auto" w:fill="auto"/>
            <w:noWrap/>
            <w:vAlign w:val="bottom"/>
          </w:tcPr>
          <w:p>
            <w:pPr>
              <w:widowControl/>
              <w:jc w:val="right"/>
              <w:textAlignment w:val="bottom"/>
              <w:rPr>
                <w:rFonts w:ascii="宋体" w:hAnsi="宋体" w:cs="宋体"/>
                <w:color w:val="000000"/>
                <w:sz w:val="24"/>
                <w:szCs w:val="24"/>
              </w:rPr>
            </w:pPr>
            <w:r>
              <w:rPr>
                <w:rFonts w:hint="eastAsia" w:ascii="宋体" w:hAnsi="宋体" w:cs="宋体"/>
                <w:color w:val="000000"/>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pPr>
              <w:widowControl/>
              <w:jc w:val="left"/>
              <w:textAlignment w:val="bottom"/>
              <w:rPr>
                <w:rFonts w:ascii="宋体" w:hAnsi="宋体" w:cs="宋体"/>
                <w:color w:val="000000"/>
                <w:sz w:val="24"/>
                <w:szCs w:val="24"/>
              </w:rPr>
            </w:pPr>
            <w:r>
              <w:rPr>
                <w:rFonts w:hint="eastAsia" w:ascii="宋体" w:hAnsi="宋体" w:cs="宋体"/>
                <w:color w:val="000000"/>
                <w:kern w:val="0"/>
                <w:sz w:val="24"/>
                <w:szCs w:val="24"/>
                <w:lang w:bidi="ar"/>
              </w:rPr>
              <w:t xml:space="preserve">    年   月   日</w:t>
            </w:r>
          </w:p>
        </w:tc>
      </w:tr>
    </w:tbl>
    <w:p>
      <w:pPr>
        <w:widowControl/>
        <w:jc w:val="left"/>
        <w:sectPr>
          <w:pgSz w:w="11906" w:h="16838"/>
          <w:pgMar w:top="1440" w:right="1800" w:bottom="1440" w:left="1800" w:header="851" w:footer="992" w:gutter="0"/>
          <w:cols w:space="425" w:num="1"/>
          <w:docGrid w:type="lines" w:linePitch="312" w:charSpace="0"/>
        </w:sectPr>
      </w:pPr>
    </w:p>
    <w:p>
      <w:pPr>
        <w:widowControl/>
        <w:jc w:val="center"/>
        <w:textAlignment w:val="bottom"/>
        <w:rPr>
          <w:rFonts w:ascii="方正小标宋简体" w:hAnsi="方正小标宋简体" w:eastAsia="方正小标宋简体" w:cs="方正小标宋简体"/>
          <w:color w:val="000000"/>
          <w:kern w:val="0"/>
          <w:sz w:val="48"/>
          <w:szCs w:val="48"/>
          <w:lang w:bidi="ar"/>
        </w:rPr>
      </w:pPr>
      <w:r>
        <w:rPr>
          <w:rFonts w:hint="eastAsia" w:ascii="方正小标宋简体" w:hAnsi="方正小标宋简体" w:eastAsia="方正小标宋简体" w:cs="方正小标宋简体"/>
          <w:color w:val="000000"/>
          <w:kern w:val="0"/>
          <w:sz w:val="48"/>
          <w:szCs w:val="48"/>
          <w:lang w:bidi="ar"/>
        </w:rPr>
        <w:t>营业执照复印件并加盖鲜章</w:t>
      </w:r>
    </w:p>
    <w:p>
      <w:pPr>
        <w:ind w:firstLine="640" w:firstLineChars="200"/>
        <w:rPr>
          <w:rFonts w:eastAsia="楷体_GB2312"/>
          <w:sz w:val="32"/>
          <w:szCs w:val="32"/>
        </w:rPr>
      </w:pPr>
    </w:p>
    <w:p>
      <w:pPr>
        <w:widowControl/>
        <w:jc w:val="center"/>
        <w:textAlignment w:val="bottom"/>
        <w:rPr>
          <w:rFonts w:ascii="方正小标宋简体" w:hAnsi="方正小标宋简体" w:eastAsia="方正小标宋简体" w:cs="方正小标宋简体"/>
          <w:color w:val="000000"/>
          <w:kern w:val="0"/>
          <w:sz w:val="48"/>
          <w:szCs w:val="48"/>
          <w:lang w:bidi="ar"/>
        </w:rPr>
        <w:sectPr>
          <w:pgSz w:w="11906" w:h="16838"/>
          <w:pgMar w:top="1440" w:right="1800" w:bottom="1440" w:left="1800" w:header="851" w:footer="992" w:gutter="0"/>
          <w:cols w:space="425" w:num="1"/>
          <w:docGrid w:type="lines" w:linePitch="312" w:charSpace="0"/>
        </w:sectPr>
      </w:pPr>
    </w:p>
    <w:p>
      <w:pPr>
        <w:widowControl/>
        <w:jc w:val="center"/>
        <w:textAlignment w:val="bottom"/>
        <w:rPr>
          <w:rFonts w:ascii="方正小标宋简体" w:hAnsi="方正小标宋简体" w:eastAsia="方正小标宋简体" w:cs="方正小标宋简体"/>
          <w:color w:val="000000"/>
          <w:kern w:val="0"/>
          <w:sz w:val="48"/>
          <w:szCs w:val="48"/>
          <w:lang w:bidi="ar"/>
        </w:rPr>
      </w:pPr>
      <w:r>
        <w:rPr>
          <w:rFonts w:hint="eastAsia" w:ascii="方正小标宋简体" w:hAnsi="方正小标宋简体" w:eastAsia="方正小标宋简体" w:cs="方正小标宋简体"/>
          <w:color w:val="000000"/>
          <w:kern w:val="0"/>
          <w:sz w:val="48"/>
          <w:szCs w:val="48"/>
          <w:lang w:bidi="ar"/>
        </w:rPr>
        <w:t>法定代表人资格证明书</w:t>
      </w:r>
    </w:p>
    <w:p>
      <w:pPr>
        <w:ind w:firstLine="640" w:firstLineChars="200"/>
        <w:rPr>
          <w:rFonts w:eastAsia="楷体_GB2312"/>
          <w:sz w:val="32"/>
          <w:szCs w:val="32"/>
        </w:rPr>
      </w:pPr>
    </w:p>
    <w:p>
      <w:pPr>
        <w:ind w:firstLine="640" w:firstLineChars="200"/>
        <w:rPr>
          <w:rFonts w:eastAsia="仿宋_GB2312"/>
          <w:sz w:val="32"/>
          <w:szCs w:val="32"/>
        </w:rPr>
      </w:pPr>
      <w:r>
        <w:rPr>
          <w:rFonts w:hint="eastAsia" w:eastAsia="仿宋_GB2312"/>
          <w:sz w:val="32"/>
          <w:szCs w:val="32"/>
          <w:u w:val="single"/>
        </w:rPr>
        <w:t xml:space="preserve">   （法定代表人姓名）   </w:t>
      </w:r>
      <w:r>
        <w:rPr>
          <w:rFonts w:hint="eastAsia" w:eastAsia="仿宋_GB2312"/>
          <w:sz w:val="32"/>
          <w:szCs w:val="32"/>
        </w:rPr>
        <w:t>系</w:t>
      </w:r>
      <w:r>
        <w:rPr>
          <w:rFonts w:hint="eastAsia" w:eastAsia="仿宋_GB2312"/>
          <w:sz w:val="32"/>
          <w:szCs w:val="32"/>
          <w:u w:val="single"/>
        </w:rPr>
        <w:t xml:space="preserve">   （报价人全称）   </w:t>
      </w:r>
      <w:r>
        <w:rPr>
          <w:rFonts w:hint="eastAsia" w:eastAsia="仿宋_GB2312"/>
          <w:sz w:val="32"/>
          <w:szCs w:val="32"/>
        </w:rPr>
        <w:t>的法定代表人。</w:t>
      </w:r>
    </w:p>
    <w:p>
      <w:pPr>
        <w:ind w:firstLine="640" w:firstLineChars="200"/>
        <w:rPr>
          <w:rFonts w:eastAsia="仿宋_GB2312"/>
          <w:sz w:val="32"/>
          <w:szCs w:val="32"/>
        </w:rPr>
      </w:pPr>
    </w:p>
    <w:p>
      <w:pPr>
        <w:ind w:firstLine="640" w:firstLineChars="200"/>
        <w:rPr>
          <w:rFonts w:eastAsia="仿宋_GB2312"/>
          <w:sz w:val="32"/>
          <w:szCs w:val="32"/>
        </w:rPr>
      </w:pPr>
      <w:r>
        <w:rPr>
          <w:rFonts w:hint="eastAsia" w:eastAsia="仿宋_GB2312"/>
          <w:sz w:val="32"/>
          <w:szCs w:val="32"/>
        </w:rPr>
        <w:t>特此证明</w:t>
      </w:r>
    </w:p>
    <w:p>
      <w:pPr>
        <w:rPr>
          <w:szCs w:val="28"/>
        </w:rPr>
      </w:pPr>
      <w:r>
        <w:rPr>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0" t="0" r="11430" b="1397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HNamg1wAAAAoBAAAPAAAA&#10;AAAAAAEAIAAAACIAAABkcnMvZG93bnJldi54bWxQSwECFAAUAAAACACHTuJAcZlzW08CAACiBAAA&#10;DgAAAAAAAAABACAAAAAmAQAAZHJzL2Uyb0RvYy54bWxQSwUGAAAAAAYABgBZAQAA5w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0" t="0" r="24130" b="1397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gRBMNUAAAAIAQAADwAAAAAA&#10;AAABACAAAAAiAAAAZHJzL2Rvd25yZXYueG1sUEsBAhQAFAAAAAgAh07iQBOS7uNPAgAAogQAAA4A&#10;AAAAAAAAAQAgAAAAJAEAAGRycy9lMm9Eb2MueG1sUEsFBgAAAAAGAAYAWQEAAOU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pPr>
        <w:rPr>
          <w:szCs w:val="28"/>
        </w:rPr>
      </w:pPr>
    </w:p>
    <w:p>
      <w:pPr>
        <w:rPr>
          <w:szCs w:val="28"/>
        </w:rPr>
      </w:pPr>
    </w:p>
    <w:p>
      <w:pPr>
        <w:rPr>
          <w:szCs w:val="28"/>
        </w:rPr>
      </w:pPr>
    </w:p>
    <w:p>
      <w:pPr>
        <w:rPr>
          <w:szCs w:val="28"/>
        </w:rPr>
      </w:pPr>
    </w:p>
    <w:p>
      <w:pPr>
        <w:rPr>
          <w:kern w:val="0"/>
          <w:szCs w:val="28"/>
        </w:rPr>
      </w:pPr>
    </w:p>
    <w:p>
      <w:pPr>
        <w:pStyle w:val="2"/>
        <w:rPr>
          <w:szCs w:val="28"/>
        </w:rPr>
      </w:pPr>
    </w:p>
    <w:p>
      <w:pPr>
        <w:rPr>
          <w:kern w:val="0"/>
          <w:szCs w:val="28"/>
        </w:rPr>
      </w:pPr>
    </w:p>
    <w:p>
      <w:pPr>
        <w:pStyle w:val="2"/>
      </w:pPr>
    </w:p>
    <w:p>
      <w:pPr>
        <w:adjustRightInd w:val="0"/>
        <w:snapToGrid w:val="0"/>
        <w:spacing w:line="579" w:lineRule="exact"/>
        <w:ind w:left="2520" w:leftChars="900" w:firstLine="640" w:firstLineChars="200"/>
        <w:rPr>
          <w:rFonts w:ascii="仿宋_GB2312" w:hAnsi="仿宋" w:eastAsia="仿宋_GB2312"/>
          <w:kern w:val="0"/>
          <w:sz w:val="32"/>
          <w:szCs w:val="32"/>
        </w:rPr>
      </w:pPr>
      <w:r>
        <w:rPr>
          <w:rFonts w:hint="eastAsia" w:ascii="仿宋_GB2312" w:hAnsi="仿宋" w:eastAsia="仿宋_GB2312"/>
          <w:kern w:val="0"/>
          <w:sz w:val="32"/>
          <w:szCs w:val="32"/>
        </w:rPr>
        <w:t>报价人全称：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（盖章）</w:t>
      </w:r>
    </w:p>
    <w:p>
      <w:pPr>
        <w:adjustRightInd w:val="0"/>
        <w:snapToGrid w:val="0"/>
        <w:spacing w:line="579" w:lineRule="exact"/>
        <w:ind w:left="2520" w:leftChars="900" w:firstLine="640" w:firstLineChars="200"/>
      </w:pPr>
      <w:r>
        <w:rPr>
          <w:rFonts w:hint="eastAsia" w:ascii="仿宋_GB2312" w:hAnsi="仿宋" w:eastAsia="仿宋_GB2312"/>
          <w:kern w:val="0"/>
          <w:sz w:val="32"/>
          <w:szCs w:val="32"/>
        </w:rPr>
        <w:t>日期：</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w:t>
      </w:r>
    </w:p>
    <w:p>
      <w:pPr>
        <w:ind w:firstLine="5600" w:firstLineChars="1750"/>
        <w:rPr>
          <w:rFonts w:eastAsia="仿宋_GB2312"/>
          <w:kern w:val="0"/>
          <w:sz w:val="32"/>
          <w:szCs w:val="32"/>
        </w:rPr>
      </w:pPr>
    </w:p>
    <w:p>
      <w:pPr>
        <w:rPr>
          <w:kern w:val="0"/>
          <w:sz w:val="24"/>
          <w:szCs w:val="24"/>
        </w:rPr>
      </w:pPr>
    </w:p>
    <w:p>
      <w:pPr>
        <w:spacing w:line="460" w:lineRule="atLeast"/>
        <w:rPr>
          <w:rFonts w:eastAsia="黑体"/>
          <w:kern w:val="0"/>
          <w:szCs w:val="28"/>
        </w:rPr>
      </w:pPr>
      <w:r>
        <w:rPr>
          <w:rFonts w:hint="eastAsia" w:eastAsia="仿宋"/>
          <w:color w:val="FF0000"/>
          <w:kern w:val="0"/>
        </w:rPr>
        <w:t>注：本页内容适用于法定代表人亲自竞价。</w:t>
      </w:r>
      <w:r>
        <w:rPr>
          <w:rFonts w:eastAsia="黑体"/>
          <w:kern w:val="0"/>
          <w:szCs w:val="28"/>
        </w:rPr>
        <w:br w:type="page"/>
      </w:r>
    </w:p>
    <w:p>
      <w:pPr>
        <w:widowControl/>
        <w:jc w:val="center"/>
        <w:textAlignment w:val="bottom"/>
        <w:rPr>
          <w:rFonts w:ascii="方正小标宋简体" w:hAnsi="方正小标宋简体" w:eastAsia="方正小标宋简体" w:cs="方正小标宋简体"/>
          <w:color w:val="000000"/>
          <w:kern w:val="0"/>
          <w:sz w:val="48"/>
          <w:szCs w:val="48"/>
          <w:lang w:bidi="ar"/>
        </w:rPr>
      </w:pPr>
      <w:r>
        <w:rPr>
          <w:rFonts w:hint="eastAsia" w:ascii="方正小标宋简体" w:hAnsi="方正小标宋简体" w:eastAsia="方正小标宋简体" w:cs="方正小标宋简体"/>
          <w:color w:val="000000"/>
          <w:kern w:val="0"/>
          <w:sz w:val="48"/>
          <w:szCs w:val="48"/>
          <w:lang w:bidi="ar"/>
        </w:rPr>
        <w:t>法定代表人授权书</w:t>
      </w:r>
    </w:p>
    <w:p>
      <w:pPr>
        <w:ind w:firstLine="640" w:firstLineChars="200"/>
        <w:rPr>
          <w:rFonts w:eastAsia="楷体_GB2312"/>
          <w:sz w:val="32"/>
          <w:szCs w:val="32"/>
        </w:rPr>
      </w:pPr>
    </w:p>
    <w:p>
      <w:pPr>
        <w:ind w:firstLine="640" w:firstLineChars="200"/>
        <w:rPr>
          <w:rFonts w:eastAsia="仿宋_GB2312"/>
          <w:kern w:val="0"/>
          <w:sz w:val="32"/>
          <w:szCs w:val="32"/>
        </w:rPr>
      </w:pPr>
      <w:r>
        <w:rPr>
          <w:rFonts w:hint="eastAsia" w:ascii="仿宋_GB2312" w:hAnsi="仿宋" w:eastAsia="仿宋_GB2312"/>
          <w:kern w:val="0"/>
          <w:sz w:val="32"/>
          <w:szCs w:val="32"/>
          <w:u w:val="single"/>
        </w:rPr>
        <w:t xml:space="preserve">   </w:t>
      </w:r>
      <w:r>
        <w:rPr>
          <w:rFonts w:hint="eastAsia" w:eastAsia="仿宋_GB2312"/>
          <w:kern w:val="0"/>
          <w:sz w:val="32"/>
          <w:szCs w:val="32"/>
          <w:u w:val="single"/>
        </w:rPr>
        <w:t>（报价人全称）</w:t>
      </w:r>
      <w:r>
        <w:rPr>
          <w:rFonts w:hint="eastAsia" w:ascii="仿宋_GB2312" w:hAnsi="仿宋" w:eastAsia="仿宋_GB2312"/>
          <w:kern w:val="0"/>
          <w:sz w:val="32"/>
          <w:szCs w:val="32"/>
          <w:u w:val="single"/>
        </w:rPr>
        <w:t xml:space="preserve">   </w:t>
      </w:r>
      <w:r>
        <w:rPr>
          <w:rFonts w:hint="eastAsia" w:eastAsia="仿宋_GB2312"/>
          <w:kern w:val="0"/>
          <w:sz w:val="32"/>
          <w:szCs w:val="32"/>
        </w:rPr>
        <w:t>法定代表人</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（姓名、职务）</w:t>
      </w:r>
      <w:r>
        <w:rPr>
          <w:rFonts w:hint="eastAsia" w:ascii="仿宋_GB2312" w:hAnsi="仿宋" w:eastAsia="仿宋_GB2312"/>
          <w:kern w:val="0"/>
          <w:sz w:val="32"/>
          <w:szCs w:val="32"/>
        </w:rPr>
        <w:t xml:space="preserve">  </w:t>
      </w:r>
      <w:r>
        <w:rPr>
          <w:rFonts w:hint="eastAsia" w:eastAsia="仿宋_GB2312"/>
          <w:kern w:val="0"/>
          <w:sz w:val="32"/>
          <w:szCs w:val="32"/>
        </w:rPr>
        <w:t xml:space="preserve"> 授权</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（授权代表姓名、职务）</w:t>
      </w:r>
      <w:r>
        <w:rPr>
          <w:rFonts w:hint="eastAsia" w:ascii="仿宋_GB2312" w:hAnsi="仿宋" w:eastAsia="仿宋_GB2312"/>
          <w:kern w:val="0"/>
          <w:sz w:val="32"/>
          <w:szCs w:val="32"/>
          <w:u w:val="single"/>
        </w:rPr>
        <w:t xml:space="preserve">   </w:t>
      </w:r>
      <w:r>
        <w:rPr>
          <w:rFonts w:hint="eastAsia" w:eastAsia="仿宋_GB2312"/>
          <w:kern w:val="0"/>
          <w:sz w:val="32"/>
          <w:szCs w:val="32"/>
        </w:rPr>
        <w:t>为全权代表，参加贵部组织的</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 xml:space="preserve">（项目名称）   </w:t>
      </w:r>
      <w:r>
        <w:rPr>
          <w:rFonts w:hint="eastAsia" w:eastAsia="仿宋_GB2312"/>
          <w:kern w:val="0"/>
          <w:sz w:val="32"/>
          <w:szCs w:val="32"/>
        </w:rPr>
        <w:t>采购活动，全权处理采购活动中的一切事宜。</w:t>
      </w:r>
    </w:p>
    <w:p>
      <w:pPr>
        <w:adjustRightInd w:val="0"/>
        <w:snapToGrid w:val="0"/>
        <w:spacing w:line="579" w:lineRule="exact"/>
        <w:ind w:left="1400" w:leftChars="500" w:firstLine="640" w:firstLineChars="200"/>
        <w:rPr>
          <w:rFonts w:ascii="仿宋_GB2312" w:hAnsi="仿宋" w:eastAsia="仿宋_GB2312"/>
          <w:kern w:val="0"/>
          <w:sz w:val="32"/>
          <w:szCs w:val="32"/>
        </w:rPr>
      </w:pPr>
      <w:r>
        <w:rPr>
          <w:rFonts w:hint="eastAsia" w:ascii="仿宋_GB2312" w:hAnsi="仿宋" w:eastAsia="仿宋_GB2312"/>
          <w:kern w:val="0"/>
          <w:sz w:val="32"/>
          <w:szCs w:val="32"/>
        </w:rPr>
        <w:t>报价人全称：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（盖章）</w:t>
      </w:r>
    </w:p>
    <w:p>
      <w:pPr>
        <w:adjustRightInd w:val="0"/>
        <w:snapToGrid w:val="0"/>
        <w:spacing w:line="579" w:lineRule="exact"/>
        <w:ind w:left="1400" w:leftChars="500" w:firstLine="640" w:firstLineChars="200"/>
        <w:rPr>
          <w:rFonts w:ascii="仿宋_GB2312" w:hAnsi="仿宋" w:eastAsia="仿宋_GB2312"/>
          <w:kern w:val="0"/>
          <w:sz w:val="32"/>
          <w:szCs w:val="32"/>
        </w:rPr>
      </w:pPr>
      <w:r>
        <w:rPr>
          <w:rFonts w:hint="eastAsia" w:ascii="仿宋_GB2312" w:hAnsi="仿宋" w:eastAsia="仿宋_GB2312"/>
          <w:kern w:val="0"/>
          <w:sz w:val="32"/>
          <w:szCs w:val="32"/>
          <w:lang w:val="zh-CN"/>
        </w:rPr>
        <w:t>法定代表人：</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（签字或盖章）</w:t>
      </w:r>
    </w:p>
    <w:p>
      <w:pPr>
        <w:ind w:firstLine="3840" w:firstLineChars="1200"/>
        <w:rPr>
          <w:rFonts w:eastAsia="仿宋_GB2312"/>
          <w:kern w:val="0"/>
          <w:sz w:val="32"/>
          <w:szCs w:val="32"/>
        </w:rPr>
      </w:pPr>
      <w:r>
        <w:rPr>
          <w:rFonts w:hint="eastAsia" w:ascii="仿宋_GB2312" w:hAnsi="仿宋" w:eastAsia="仿宋_GB2312"/>
          <w:kern w:val="0"/>
          <w:sz w:val="32"/>
          <w:szCs w:val="32"/>
        </w:rPr>
        <w:t>日期：</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w:t>
      </w:r>
    </w:p>
    <w:p>
      <w:pPr>
        <w:ind w:firstLine="640" w:firstLineChars="200"/>
        <w:rPr>
          <w:rFonts w:eastAsia="仿宋_GB2312"/>
          <w:kern w:val="0"/>
          <w:sz w:val="32"/>
          <w:szCs w:val="32"/>
        </w:rPr>
      </w:pPr>
      <w:r>
        <w:rPr>
          <w:rFonts w:hint="eastAsia" w:eastAsia="仿宋_GB2312"/>
          <w:kern w:val="0"/>
          <w:sz w:val="32"/>
          <w:szCs w:val="32"/>
        </w:rPr>
        <w:t>附：</w:t>
      </w:r>
    </w:p>
    <w:p>
      <w:pPr>
        <w:rPr>
          <w:rFonts w:eastAsia="仿宋_GB2312"/>
          <w:kern w:val="0"/>
          <w:sz w:val="32"/>
          <w:szCs w:val="32"/>
        </w:rPr>
      </w:pPr>
      <w:r>
        <w:rPr>
          <w:rFonts w:hint="eastAsia" w:eastAsia="仿宋_GB2312"/>
          <w:kern w:val="0"/>
          <w:sz w:val="32"/>
          <w:szCs w:val="32"/>
        </w:rPr>
        <w:t>授权代表姓名：</w:t>
      </w:r>
      <w:r>
        <w:rPr>
          <w:rFonts w:hint="eastAsia" w:ascii="仿宋_GB2312" w:hAnsi="仿宋" w:eastAsia="仿宋_GB2312"/>
          <w:kern w:val="0"/>
          <w:sz w:val="32"/>
          <w:szCs w:val="32"/>
          <w:u w:val="single"/>
        </w:rPr>
        <w:t xml:space="preserve">          </w:t>
      </w:r>
    </w:p>
    <w:p>
      <w:pPr>
        <w:rPr>
          <w:rFonts w:eastAsia="仿宋_GB2312"/>
          <w:kern w:val="0"/>
          <w:sz w:val="32"/>
          <w:szCs w:val="32"/>
        </w:rPr>
      </w:pPr>
      <w:r>
        <w:rPr>
          <w:rFonts w:hint="eastAsia" w:eastAsia="仿宋_GB2312"/>
          <w:kern w:val="0"/>
          <w:sz w:val="32"/>
          <w:szCs w:val="32"/>
        </w:rPr>
        <w:t>职    务：</w:t>
      </w:r>
      <w:r>
        <w:rPr>
          <w:rFonts w:hint="eastAsia" w:ascii="仿宋_GB2312" w:hAnsi="仿宋" w:eastAsia="仿宋_GB2312"/>
          <w:kern w:val="0"/>
          <w:sz w:val="32"/>
          <w:szCs w:val="32"/>
          <w:u w:val="single"/>
        </w:rPr>
        <w:t xml:space="preserve">              </w:t>
      </w:r>
      <w:r>
        <w:rPr>
          <w:rFonts w:hint="eastAsia" w:eastAsia="仿宋_GB2312"/>
          <w:kern w:val="0"/>
          <w:sz w:val="32"/>
          <w:szCs w:val="32"/>
        </w:rPr>
        <w:t xml:space="preserve">    电    话：</w:t>
      </w:r>
      <w:r>
        <w:rPr>
          <w:rFonts w:hint="eastAsia" w:ascii="仿宋_GB2312" w:hAnsi="仿宋" w:eastAsia="仿宋_GB2312"/>
          <w:kern w:val="0"/>
          <w:sz w:val="32"/>
          <w:szCs w:val="32"/>
          <w:u w:val="single"/>
        </w:rPr>
        <w:t xml:space="preserve">              </w:t>
      </w:r>
    </w:p>
    <w:p>
      <w:pPr>
        <w:rPr>
          <w:rFonts w:eastAsia="仿宋_GB2312"/>
          <w:kern w:val="0"/>
          <w:sz w:val="32"/>
          <w:szCs w:val="32"/>
        </w:rPr>
      </w:pPr>
      <w:r>
        <w:rPr>
          <w:rFonts w:hint="eastAsia" w:eastAsia="仿宋_GB2312"/>
          <w:kern w:val="0"/>
          <w:sz w:val="32"/>
          <w:szCs w:val="32"/>
        </w:rPr>
        <w:t>传    真：</w:t>
      </w:r>
      <w:r>
        <w:rPr>
          <w:rFonts w:hint="eastAsia" w:ascii="仿宋_GB2312" w:hAnsi="仿宋" w:eastAsia="仿宋_GB2312"/>
          <w:kern w:val="0"/>
          <w:sz w:val="32"/>
          <w:szCs w:val="32"/>
          <w:u w:val="single"/>
        </w:rPr>
        <w:t xml:space="preserve">              </w:t>
      </w:r>
      <w:r>
        <w:rPr>
          <w:rFonts w:hint="eastAsia" w:eastAsia="仿宋_GB2312"/>
          <w:kern w:val="0"/>
          <w:sz w:val="32"/>
          <w:szCs w:val="32"/>
        </w:rPr>
        <w:t xml:space="preserve">    邮    编：</w:t>
      </w:r>
      <w:r>
        <w:rPr>
          <w:rFonts w:hint="eastAsia" w:ascii="仿宋_GB2312" w:hAnsi="仿宋" w:eastAsia="仿宋_GB2312"/>
          <w:kern w:val="0"/>
          <w:sz w:val="32"/>
          <w:szCs w:val="32"/>
          <w:u w:val="single"/>
        </w:rPr>
        <w:t xml:space="preserve">              </w:t>
      </w:r>
    </w:p>
    <w:p>
      <w:pPr>
        <w:rPr>
          <w:rFonts w:eastAsia="仿宋_GB2312"/>
          <w:kern w:val="0"/>
          <w:sz w:val="32"/>
          <w:szCs w:val="32"/>
        </w:rPr>
      </w:pPr>
      <w:r>
        <w:rPr>
          <w:rFonts w:hint="eastAsia" w:eastAsia="仿宋_GB2312"/>
          <w:kern w:val="0"/>
          <w:sz w:val="32"/>
          <w:szCs w:val="32"/>
        </w:rPr>
        <w:t>通讯地址：</w:t>
      </w:r>
      <w:r>
        <w:rPr>
          <w:rFonts w:hint="eastAsia" w:ascii="仿宋_GB2312" w:hAnsi="仿宋" w:eastAsia="仿宋_GB2312"/>
          <w:kern w:val="0"/>
          <w:sz w:val="32"/>
          <w:szCs w:val="32"/>
          <w:u w:val="single"/>
        </w:rPr>
        <w:t xml:space="preserve">                                          </w:t>
      </w:r>
    </w:p>
    <w:p>
      <w:pPr>
        <w:spacing w:line="560" w:lineRule="exact"/>
        <w:ind w:firstLine="573"/>
        <w:rPr>
          <w:kern w:val="0"/>
          <w:sz w:val="32"/>
          <w:szCs w:val="32"/>
        </w:rPr>
      </w:pPr>
      <w:r>
        <w:rPr>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0" t="0" r="26035" b="26035"/>
                <wp:wrapNone/>
                <wp:docPr id="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文本框 1"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mhZ8GNcAAAAKAQAADwAA&#10;AAAAAAABACAAAAAiAAAAZHJzL2Rvd25yZXYueG1sUEsBAhQAFAAAAAgAh07iQC0z8glQAgAAogQA&#10;AA4AAAAAAAAAAQAgAAAAJg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0" t="0" r="17780" b="24130"/>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2"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5LDp29QAAAAIAQAADwAAAAAAAAAB&#10;ACAAAAAiAAAAZHJzL2Rvd25yZXYueG1sUEsBAhQAFAAAAAgAh07iQLdMQadNAgAAogQAAA4AAAAA&#10;AAAAAQAgAAAAIwEAAGRycy9lMm9Eb2MueG1sUEsFBgAAAAAGAAYAWQEAAOI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pPr>
        <w:spacing w:line="560" w:lineRule="exact"/>
        <w:ind w:firstLine="573"/>
        <w:rPr>
          <w:kern w:val="0"/>
          <w:sz w:val="24"/>
          <w:szCs w:val="24"/>
        </w:rPr>
      </w:pPr>
    </w:p>
    <w:p>
      <w:pPr>
        <w:spacing w:line="560" w:lineRule="exact"/>
        <w:ind w:firstLine="573"/>
        <w:rPr>
          <w:kern w:val="0"/>
          <w:sz w:val="24"/>
          <w:szCs w:val="24"/>
        </w:rPr>
      </w:pPr>
    </w:p>
    <w:p>
      <w:pPr>
        <w:spacing w:line="560" w:lineRule="exact"/>
        <w:ind w:firstLine="573"/>
        <w:rPr>
          <w:kern w:val="0"/>
          <w:sz w:val="24"/>
          <w:szCs w:val="24"/>
        </w:rPr>
      </w:pPr>
    </w:p>
    <w:p>
      <w:pPr>
        <w:pStyle w:val="2"/>
      </w:pPr>
      <w:r>
        <w:rPr>
          <w:rFonts w:hint="eastAsia" w:eastAsia="仿宋"/>
          <w:color w:val="FF0000"/>
        </w:rPr>
        <w:t>注：本内容适用于授权委托代理人，法定代表人授权书须法定代表人签字授权</w:t>
      </w:r>
      <w:r>
        <w:rPr>
          <w:rFonts w:hint="eastAsia" w:eastAsia="仿宋"/>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ingLiU">
    <w:altName w:val="PMingLiU-ExtB"/>
    <w:panose1 w:val="02010609000101010101"/>
    <w:charset w:val="88"/>
    <w:family w:val="modern"/>
    <w:pitch w:val="default"/>
    <w:sig w:usb0="00000000" w:usb1="00000000" w:usb2="00000010" w:usb3="00000000" w:csb0="00100000" w:csb1="00000000"/>
  </w:font>
  <w:font w:name="方正小标宋简体">
    <w:panose1 w:val="02000000000000000000"/>
    <w:charset w:val="86"/>
    <w:family w:val="script"/>
    <w:pitch w:val="default"/>
    <w:sig w:usb0="00000001" w:usb1="08000000" w:usb2="00000000" w:usb3="00000000" w:csb0="00040000" w:csb1="00000000"/>
  </w:font>
  <w:font w:name="方正大标宋简体">
    <w:altName w:val="微软雅黑"/>
    <w:panose1 w:val="00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O&#10;qXm5zwAAAAUBAAAPAAAAAAAAAAEAIAAAACIAAABkcnMvZG93bnJldi54bWxQSwECFAAUAAAACACH&#10;TuJASpK5xPQBAAADBAAADgAAAAAAAAABACAAAAAeAQAAZHJzL2Uyb0RvYy54bWxQSwUGAAAAAAYA&#10;BgBZAQAAhAU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76835" cy="175260"/>
              <wp:effectExtent l="0" t="0" r="635"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wps:spPr>
                    <wps:txbx>
                      <w:txbxContent>
                        <w:p>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3.8pt;width:6.05pt;mso-position-horizontal:center;mso-position-horizontal-relative:margin;mso-wrap-style:none;z-index:251660288;mso-width-relative:page;mso-height-relative:page;" filled="f" stroked="f" coordsize="21600,21600" o:gfxdata="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a0Rxx0AAAAAMBAAAPAAAAAAAAAAEAIAAAACIAAABkcnMvZG93bnJldi54bWxQSwECFAAU&#10;AAAACACHTuJAjZ9Ja/kBAAAABAAADgAAAAAAAAABACAAAAAfAQAAZHJzL2Uyb0RvYy54bWxQSwUG&#10;AAAAAAYABgBZAQAAigUAAAAA&#10;">
              <v:fill on="f" focussize="0,0"/>
              <v:stroke on="f"/>
              <v:imagedata o:title=""/>
              <o:lock v:ext="edit" aspectratio="f"/>
              <v:textbox inset="0mm,0mm,0mm,0mm" style="mso-fit-shape-to-text:t;">
                <w:txbxContent>
                  <w:p>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jc w:val="both"/>
      <w:rPr>
        <w:rFonts w:ascii="仿宋_GB2312" w:hAnsi="仿宋_GB2312" w:eastAsia="仿宋_GB2312" w:cs="仿宋_GB2312"/>
        <w:sz w:val="24"/>
        <w:szCs w:val="32"/>
      </w:rPr>
    </w:pPr>
    <w:r>
      <w:rPr>
        <w:rFonts w:hint="eastAsia" w:ascii="仿宋_GB2312" w:hAnsi="仿宋_GB2312" w:eastAsia="仿宋_GB2312" w:cs="仿宋_GB2312"/>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DAF13"/>
    <w:multiLevelType w:val="singleLevel"/>
    <w:tmpl w:val="928DAF13"/>
    <w:lvl w:ilvl="0" w:tentative="0">
      <w:start w:val="1"/>
      <w:numFmt w:val="decimal"/>
      <w:suff w:val="nothing"/>
      <w:lvlText w:val="%1、"/>
      <w:lvlJc w:val="left"/>
    </w:lvl>
  </w:abstractNum>
  <w:abstractNum w:abstractNumId="1">
    <w:nsid w:val="E19557C6"/>
    <w:multiLevelType w:val="singleLevel"/>
    <w:tmpl w:val="E19557C6"/>
    <w:lvl w:ilvl="0" w:tentative="0">
      <w:start w:val="1"/>
      <w:numFmt w:val="chineseCounting"/>
      <w:suff w:val="space"/>
      <w:lvlText w:val="第%1部分"/>
      <w:lvlJc w:val="left"/>
      <w:rPr>
        <w:rFonts w:hint="eastAsia"/>
      </w:rPr>
    </w:lvl>
  </w:abstractNum>
  <w:abstractNum w:abstractNumId="2">
    <w:nsid w:val="EC59344E"/>
    <w:multiLevelType w:val="singleLevel"/>
    <w:tmpl w:val="EC59344E"/>
    <w:lvl w:ilvl="0" w:tentative="0">
      <w:start w:val="1"/>
      <w:numFmt w:val="chineseCounting"/>
      <w:suff w:val="nothing"/>
      <w:lvlText w:val="%1、"/>
      <w:lvlJc w:val="left"/>
      <w:pPr>
        <w:ind w:left="2693" w:firstLine="0"/>
      </w:pPr>
      <w:rPr>
        <w:rFonts w:hint="eastAsia" w:ascii="黑体" w:hAnsi="黑体" w:eastAsia="黑体" w:cs="黑体"/>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0NDdmNTBkZTJkZDQwYWViOWI2ZDI5YTY0ZjI2ZjUifQ=="/>
    <w:docVar w:name="KSO_WPS_MARK_KEY" w:val="b10d4311-ffbf-4652-b935-0a5ce942d4df"/>
    <w:docVar w:name="KY_MEDREF_DOCUID" w:val="{C04816BB-DBA1-43C5-9E7C-2459F6B3792A}"/>
    <w:docVar w:name="KY_MEDREF_VERSION" w:val="3"/>
  </w:docVars>
  <w:rsids>
    <w:rsidRoot w:val="00414521"/>
    <w:rsid w:val="00000001"/>
    <w:rsid w:val="00015C59"/>
    <w:rsid w:val="000163DB"/>
    <w:rsid w:val="0003094C"/>
    <w:rsid w:val="00030DD1"/>
    <w:rsid w:val="0007370D"/>
    <w:rsid w:val="00083364"/>
    <w:rsid w:val="00091B84"/>
    <w:rsid w:val="000A6D0C"/>
    <w:rsid w:val="000B3A64"/>
    <w:rsid w:val="000D2073"/>
    <w:rsid w:val="000D3A1D"/>
    <w:rsid w:val="000D551C"/>
    <w:rsid w:val="000D6E74"/>
    <w:rsid w:val="000E2AF7"/>
    <w:rsid w:val="000F4B27"/>
    <w:rsid w:val="000F6D08"/>
    <w:rsid w:val="00105333"/>
    <w:rsid w:val="00107BAB"/>
    <w:rsid w:val="00131918"/>
    <w:rsid w:val="0014076F"/>
    <w:rsid w:val="00170DB6"/>
    <w:rsid w:val="0017159F"/>
    <w:rsid w:val="001716F0"/>
    <w:rsid w:val="001720AC"/>
    <w:rsid w:val="001A1E77"/>
    <w:rsid w:val="001B15BA"/>
    <w:rsid w:val="001C078F"/>
    <w:rsid w:val="001C7FAA"/>
    <w:rsid w:val="001D02C8"/>
    <w:rsid w:val="001D3DC1"/>
    <w:rsid w:val="001D6AA3"/>
    <w:rsid w:val="001D6F95"/>
    <w:rsid w:val="001E463B"/>
    <w:rsid w:val="0020164F"/>
    <w:rsid w:val="00203263"/>
    <w:rsid w:val="00204B6A"/>
    <w:rsid w:val="0021141D"/>
    <w:rsid w:val="00211AA3"/>
    <w:rsid w:val="00214897"/>
    <w:rsid w:val="0021520F"/>
    <w:rsid w:val="00260514"/>
    <w:rsid w:val="00264888"/>
    <w:rsid w:val="00271032"/>
    <w:rsid w:val="0028424C"/>
    <w:rsid w:val="002877B2"/>
    <w:rsid w:val="002A44AB"/>
    <w:rsid w:val="002B39C5"/>
    <w:rsid w:val="002D0EE2"/>
    <w:rsid w:val="002E04E4"/>
    <w:rsid w:val="00305149"/>
    <w:rsid w:val="00315DA4"/>
    <w:rsid w:val="0032001B"/>
    <w:rsid w:val="0032350B"/>
    <w:rsid w:val="00326E86"/>
    <w:rsid w:val="00352D17"/>
    <w:rsid w:val="0037349A"/>
    <w:rsid w:val="003A2CC4"/>
    <w:rsid w:val="003B379C"/>
    <w:rsid w:val="003D3A7D"/>
    <w:rsid w:val="00412A87"/>
    <w:rsid w:val="00414521"/>
    <w:rsid w:val="00421048"/>
    <w:rsid w:val="00422928"/>
    <w:rsid w:val="00431CFD"/>
    <w:rsid w:val="0043247E"/>
    <w:rsid w:val="0044132E"/>
    <w:rsid w:val="00445A14"/>
    <w:rsid w:val="00450B3D"/>
    <w:rsid w:val="00454FB6"/>
    <w:rsid w:val="00477571"/>
    <w:rsid w:val="004A092D"/>
    <w:rsid w:val="004B2397"/>
    <w:rsid w:val="004C5882"/>
    <w:rsid w:val="004C5F49"/>
    <w:rsid w:val="004D18A3"/>
    <w:rsid w:val="004D7404"/>
    <w:rsid w:val="004E3778"/>
    <w:rsid w:val="004E7D53"/>
    <w:rsid w:val="004F2E66"/>
    <w:rsid w:val="004F3E95"/>
    <w:rsid w:val="004F5DD0"/>
    <w:rsid w:val="00512C41"/>
    <w:rsid w:val="00517001"/>
    <w:rsid w:val="00527AC7"/>
    <w:rsid w:val="00532309"/>
    <w:rsid w:val="005446BD"/>
    <w:rsid w:val="00547A46"/>
    <w:rsid w:val="00555B2E"/>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06620"/>
    <w:rsid w:val="00630BFB"/>
    <w:rsid w:val="006337FD"/>
    <w:rsid w:val="00665A8C"/>
    <w:rsid w:val="00666E2C"/>
    <w:rsid w:val="00677DBB"/>
    <w:rsid w:val="006A0182"/>
    <w:rsid w:val="006B3E2F"/>
    <w:rsid w:val="006B7E39"/>
    <w:rsid w:val="006D1AE1"/>
    <w:rsid w:val="006D7B74"/>
    <w:rsid w:val="006E797E"/>
    <w:rsid w:val="00700171"/>
    <w:rsid w:val="0071366D"/>
    <w:rsid w:val="00715726"/>
    <w:rsid w:val="00732A0E"/>
    <w:rsid w:val="00733154"/>
    <w:rsid w:val="00745AD9"/>
    <w:rsid w:val="00756F57"/>
    <w:rsid w:val="0075756C"/>
    <w:rsid w:val="00757BB6"/>
    <w:rsid w:val="00761DC8"/>
    <w:rsid w:val="0077555E"/>
    <w:rsid w:val="00785C81"/>
    <w:rsid w:val="00786E3E"/>
    <w:rsid w:val="00787764"/>
    <w:rsid w:val="007A0DC5"/>
    <w:rsid w:val="007C0F35"/>
    <w:rsid w:val="007C1EB3"/>
    <w:rsid w:val="007C4F70"/>
    <w:rsid w:val="007C5B84"/>
    <w:rsid w:val="00803D6E"/>
    <w:rsid w:val="00804720"/>
    <w:rsid w:val="008102FB"/>
    <w:rsid w:val="00810706"/>
    <w:rsid w:val="008220EC"/>
    <w:rsid w:val="00840267"/>
    <w:rsid w:val="00842062"/>
    <w:rsid w:val="00847D8E"/>
    <w:rsid w:val="00851DDC"/>
    <w:rsid w:val="008572E2"/>
    <w:rsid w:val="008668B9"/>
    <w:rsid w:val="008777EB"/>
    <w:rsid w:val="008B04DE"/>
    <w:rsid w:val="008B6C3D"/>
    <w:rsid w:val="008C24E6"/>
    <w:rsid w:val="008C3CEF"/>
    <w:rsid w:val="008C481B"/>
    <w:rsid w:val="008C794E"/>
    <w:rsid w:val="008D03DD"/>
    <w:rsid w:val="008F06D9"/>
    <w:rsid w:val="008F736E"/>
    <w:rsid w:val="0092462D"/>
    <w:rsid w:val="0094241D"/>
    <w:rsid w:val="009438A5"/>
    <w:rsid w:val="00944BB6"/>
    <w:rsid w:val="0095172E"/>
    <w:rsid w:val="00952957"/>
    <w:rsid w:val="009620D3"/>
    <w:rsid w:val="00972FEA"/>
    <w:rsid w:val="00974EBD"/>
    <w:rsid w:val="00981735"/>
    <w:rsid w:val="00986B25"/>
    <w:rsid w:val="009915C8"/>
    <w:rsid w:val="009A7FAF"/>
    <w:rsid w:val="009B642A"/>
    <w:rsid w:val="009C7FB4"/>
    <w:rsid w:val="009E2897"/>
    <w:rsid w:val="00A134B4"/>
    <w:rsid w:val="00A14E54"/>
    <w:rsid w:val="00A3195B"/>
    <w:rsid w:val="00A419E6"/>
    <w:rsid w:val="00A81862"/>
    <w:rsid w:val="00A8190E"/>
    <w:rsid w:val="00A8220C"/>
    <w:rsid w:val="00A82420"/>
    <w:rsid w:val="00A9126D"/>
    <w:rsid w:val="00A9792A"/>
    <w:rsid w:val="00AA393F"/>
    <w:rsid w:val="00AA39CB"/>
    <w:rsid w:val="00AB5FDC"/>
    <w:rsid w:val="00AC1483"/>
    <w:rsid w:val="00B15F80"/>
    <w:rsid w:val="00B23BB9"/>
    <w:rsid w:val="00B24C79"/>
    <w:rsid w:val="00B25D61"/>
    <w:rsid w:val="00B415EB"/>
    <w:rsid w:val="00B529B0"/>
    <w:rsid w:val="00B66C53"/>
    <w:rsid w:val="00B81310"/>
    <w:rsid w:val="00B853B1"/>
    <w:rsid w:val="00B96048"/>
    <w:rsid w:val="00BA1877"/>
    <w:rsid w:val="00BC7B4B"/>
    <w:rsid w:val="00BD32AB"/>
    <w:rsid w:val="00BF0416"/>
    <w:rsid w:val="00C020E5"/>
    <w:rsid w:val="00C1625D"/>
    <w:rsid w:val="00C206A6"/>
    <w:rsid w:val="00C35B08"/>
    <w:rsid w:val="00C463DB"/>
    <w:rsid w:val="00C5176F"/>
    <w:rsid w:val="00C55921"/>
    <w:rsid w:val="00C873F4"/>
    <w:rsid w:val="00C901E6"/>
    <w:rsid w:val="00C90292"/>
    <w:rsid w:val="00C91ED5"/>
    <w:rsid w:val="00C94925"/>
    <w:rsid w:val="00CC729E"/>
    <w:rsid w:val="00CD2E04"/>
    <w:rsid w:val="00CF1DCE"/>
    <w:rsid w:val="00D03BD2"/>
    <w:rsid w:val="00D050B2"/>
    <w:rsid w:val="00D06112"/>
    <w:rsid w:val="00D06506"/>
    <w:rsid w:val="00D16495"/>
    <w:rsid w:val="00D34543"/>
    <w:rsid w:val="00D47737"/>
    <w:rsid w:val="00D64B12"/>
    <w:rsid w:val="00D677A6"/>
    <w:rsid w:val="00D958FB"/>
    <w:rsid w:val="00DA1664"/>
    <w:rsid w:val="00DA1D7A"/>
    <w:rsid w:val="00DA7497"/>
    <w:rsid w:val="00DC107C"/>
    <w:rsid w:val="00DC14C1"/>
    <w:rsid w:val="00DC54ED"/>
    <w:rsid w:val="00DC69A7"/>
    <w:rsid w:val="00DD2719"/>
    <w:rsid w:val="00DE1206"/>
    <w:rsid w:val="00DF5C20"/>
    <w:rsid w:val="00E01BE1"/>
    <w:rsid w:val="00E06491"/>
    <w:rsid w:val="00E066F0"/>
    <w:rsid w:val="00E069F9"/>
    <w:rsid w:val="00E14CD1"/>
    <w:rsid w:val="00E2450F"/>
    <w:rsid w:val="00E43C84"/>
    <w:rsid w:val="00E46AE4"/>
    <w:rsid w:val="00E569FD"/>
    <w:rsid w:val="00E62D40"/>
    <w:rsid w:val="00E67189"/>
    <w:rsid w:val="00E70599"/>
    <w:rsid w:val="00E72147"/>
    <w:rsid w:val="00E72430"/>
    <w:rsid w:val="00E74F4E"/>
    <w:rsid w:val="00E849E9"/>
    <w:rsid w:val="00E9542D"/>
    <w:rsid w:val="00E97744"/>
    <w:rsid w:val="00EB6628"/>
    <w:rsid w:val="00EC1556"/>
    <w:rsid w:val="00EC7DBA"/>
    <w:rsid w:val="00ED47FF"/>
    <w:rsid w:val="00ED7915"/>
    <w:rsid w:val="00EF224C"/>
    <w:rsid w:val="00F05475"/>
    <w:rsid w:val="00F11157"/>
    <w:rsid w:val="00F15D9A"/>
    <w:rsid w:val="00F15E7E"/>
    <w:rsid w:val="00F3193C"/>
    <w:rsid w:val="00F42178"/>
    <w:rsid w:val="00F42A42"/>
    <w:rsid w:val="00F4375E"/>
    <w:rsid w:val="00F4785B"/>
    <w:rsid w:val="00F51B62"/>
    <w:rsid w:val="00F547B0"/>
    <w:rsid w:val="00F55642"/>
    <w:rsid w:val="00F56484"/>
    <w:rsid w:val="00F75A2D"/>
    <w:rsid w:val="00F77BBC"/>
    <w:rsid w:val="00F81E88"/>
    <w:rsid w:val="00F93F51"/>
    <w:rsid w:val="00F95C7E"/>
    <w:rsid w:val="00F95D1A"/>
    <w:rsid w:val="00F96E97"/>
    <w:rsid w:val="00FA409E"/>
    <w:rsid w:val="00FB5397"/>
    <w:rsid w:val="00FB552D"/>
    <w:rsid w:val="00FC4A17"/>
    <w:rsid w:val="00FC564D"/>
    <w:rsid w:val="00FE0F07"/>
    <w:rsid w:val="00FF2B5F"/>
    <w:rsid w:val="00FF590C"/>
    <w:rsid w:val="07E34A3F"/>
    <w:rsid w:val="09420C01"/>
    <w:rsid w:val="0B0C1D12"/>
    <w:rsid w:val="0B47616D"/>
    <w:rsid w:val="10F0064D"/>
    <w:rsid w:val="112D2EF9"/>
    <w:rsid w:val="11674266"/>
    <w:rsid w:val="143D7A24"/>
    <w:rsid w:val="14765EED"/>
    <w:rsid w:val="14AF636D"/>
    <w:rsid w:val="150474D2"/>
    <w:rsid w:val="1CCE22DB"/>
    <w:rsid w:val="1D7A26DD"/>
    <w:rsid w:val="1E421D2E"/>
    <w:rsid w:val="20672FDF"/>
    <w:rsid w:val="2B002719"/>
    <w:rsid w:val="2C245261"/>
    <w:rsid w:val="2E28703E"/>
    <w:rsid w:val="2EED207D"/>
    <w:rsid w:val="30B402AF"/>
    <w:rsid w:val="3104090C"/>
    <w:rsid w:val="325A6D18"/>
    <w:rsid w:val="34EE16F2"/>
    <w:rsid w:val="35500CBF"/>
    <w:rsid w:val="36372989"/>
    <w:rsid w:val="375241BA"/>
    <w:rsid w:val="37A42A2A"/>
    <w:rsid w:val="3C446528"/>
    <w:rsid w:val="3DD74805"/>
    <w:rsid w:val="3E0B5931"/>
    <w:rsid w:val="43A62AD6"/>
    <w:rsid w:val="46CD3E3E"/>
    <w:rsid w:val="46F920D7"/>
    <w:rsid w:val="478F7ED7"/>
    <w:rsid w:val="481F6B1F"/>
    <w:rsid w:val="48E064A0"/>
    <w:rsid w:val="49A37EA2"/>
    <w:rsid w:val="4B5C7602"/>
    <w:rsid w:val="4DEE0395"/>
    <w:rsid w:val="50084B0C"/>
    <w:rsid w:val="505C602E"/>
    <w:rsid w:val="50D0256E"/>
    <w:rsid w:val="52C928ED"/>
    <w:rsid w:val="53793538"/>
    <w:rsid w:val="54E22292"/>
    <w:rsid w:val="54FC3833"/>
    <w:rsid w:val="581E5623"/>
    <w:rsid w:val="586E0370"/>
    <w:rsid w:val="58DD72E9"/>
    <w:rsid w:val="5A04249F"/>
    <w:rsid w:val="5E6E102A"/>
    <w:rsid w:val="68B27EEE"/>
    <w:rsid w:val="6B8B6553"/>
    <w:rsid w:val="6CF509AA"/>
    <w:rsid w:val="6D9A218A"/>
    <w:rsid w:val="6EFC7023"/>
    <w:rsid w:val="702E553E"/>
    <w:rsid w:val="72FB2DC4"/>
    <w:rsid w:val="75EE17D5"/>
    <w:rsid w:val="7778345E"/>
    <w:rsid w:val="79BF69E3"/>
    <w:rsid w:val="7D1260EF"/>
    <w:rsid w:val="7E3711BB"/>
    <w:rsid w:val="7E866349"/>
    <w:rsid w:val="7F3B4D56"/>
    <w:rsid w:val="7FD35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0"/>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spacing w:after="120" w:line="275" w:lineRule="atLeast"/>
      <w:textAlignment w:val="baseline"/>
    </w:pPr>
  </w:style>
  <w:style w:type="paragraph" w:styleId="3">
    <w:name w:val="Body Text"/>
    <w:basedOn w:val="1"/>
    <w:next w:val="1"/>
    <w:qFormat/>
    <w:uiPriority w:val="0"/>
    <w:rPr>
      <w:kern w:val="0"/>
      <w:szCs w:val="24"/>
    </w:rPr>
  </w:style>
  <w:style w:type="paragraph" w:styleId="7">
    <w:name w:val="Normal Indent"/>
    <w:basedOn w:val="1"/>
    <w:qFormat/>
    <w:uiPriority w:val="0"/>
    <w:pPr>
      <w:adjustRightInd w:val="0"/>
      <w:snapToGrid w:val="0"/>
      <w:spacing w:line="360" w:lineRule="auto"/>
      <w:ind w:firstLine="420"/>
    </w:pPr>
    <w:rPr>
      <w:sz w:val="24"/>
    </w:rPr>
  </w:style>
  <w:style w:type="paragraph" w:styleId="8">
    <w:name w:val="Document Map"/>
    <w:basedOn w:val="1"/>
    <w:link w:val="39"/>
    <w:semiHidden/>
    <w:unhideWhenUsed/>
    <w:qFormat/>
    <w:uiPriority w:val="99"/>
    <w:rPr>
      <w:rFonts w:ascii="宋体"/>
      <w:sz w:val="18"/>
      <w:szCs w:val="18"/>
    </w:rPr>
  </w:style>
  <w:style w:type="paragraph" w:styleId="9">
    <w:name w:val="annotation text"/>
    <w:basedOn w:val="1"/>
    <w:semiHidden/>
    <w:unhideWhenUsed/>
    <w:qFormat/>
    <w:uiPriority w:val="99"/>
    <w:pPr>
      <w:jc w:val="left"/>
    </w:pPr>
  </w:style>
  <w:style w:type="paragraph" w:styleId="10">
    <w:name w:val="Body Text Indent"/>
    <w:basedOn w:val="1"/>
    <w:link w:val="31"/>
    <w:qFormat/>
    <w:uiPriority w:val="0"/>
    <w:pPr>
      <w:spacing w:line="700" w:lineRule="exact"/>
      <w:ind w:left="960"/>
    </w:pPr>
    <w:rPr>
      <w:sz w:val="44"/>
    </w:rPr>
  </w:style>
  <w:style w:type="paragraph" w:styleId="11">
    <w:name w:val="Date"/>
    <w:basedOn w:val="1"/>
    <w:next w:val="1"/>
    <w:link w:val="38"/>
    <w:qFormat/>
    <w:uiPriority w:val="0"/>
  </w:style>
  <w:style w:type="paragraph" w:styleId="12">
    <w:name w:val="Balloon Text"/>
    <w:basedOn w:val="1"/>
    <w:link w:val="32"/>
    <w:semiHidden/>
    <w:unhideWhenUsed/>
    <w:qFormat/>
    <w:uiPriority w:val="99"/>
    <w:rPr>
      <w:sz w:val="18"/>
      <w:szCs w:val="18"/>
    </w:rPr>
  </w:style>
  <w:style w:type="paragraph" w:styleId="13">
    <w:name w:val="footer"/>
    <w:basedOn w:val="1"/>
    <w:link w:val="27"/>
    <w:unhideWhenUsed/>
    <w:qFormat/>
    <w:uiPriority w:val="99"/>
    <w:pPr>
      <w:tabs>
        <w:tab w:val="center" w:pos="4153"/>
        <w:tab w:val="right" w:pos="8306"/>
      </w:tabs>
      <w:snapToGrid w:val="0"/>
      <w:jc w:val="left"/>
    </w:pPr>
    <w:rPr>
      <w:sz w:val="18"/>
      <w:szCs w:val="18"/>
    </w:rPr>
  </w:style>
  <w:style w:type="paragraph" w:styleId="14">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6">
    <w:name w:val="Subtitle"/>
    <w:basedOn w:val="1"/>
    <w:next w:val="1"/>
    <w:qFormat/>
    <w:uiPriority w:val="99"/>
    <w:pPr>
      <w:spacing w:before="100" w:beforeAutospacing="1" w:after="100" w:afterAutospacing="1" w:line="360" w:lineRule="auto"/>
      <w:jc w:val="center"/>
    </w:pPr>
    <w:rPr>
      <w:rFonts w:ascii="宋体" w:hAnsi="宋体"/>
      <w:b/>
      <w:bCs/>
      <w:kern w:val="28"/>
      <w:sz w:val="32"/>
      <w:szCs w:val="32"/>
    </w:rPr>
  </w:style>
  <w:style w:type="paragraph" w:styleId="17">
    <w:name w:val="toc 2"/>
    <w:basedOn w:val="1"/>
    <w:next w:val="1"/>
    <w:qFormat/>
    <w:uiPriority w:val="39"/>
    <w:pPr>
      <w:tabs>
        <w:tab w:val="right" w:leader="dot" w:pos="8400"/>
      </w:tabs>
      <w:spacing w:line="440" w:lineRule="exact"/>
      <w:ind w:left="280" w:leftChars="100" w:right="-91" w:rightChars="-91"/>
    </w:pPr>
  </w:style>
  <w:style w:type="paragraph" w:styleId="18">
    <w:name w:val="Normal (Web)"/>
    <w:basedOn w:val="1"/>
    <w:qFormat/>
    <w:uiPriority w:val="0"/>
    <w:pPr>
      <w:spacing w:beforeAutospacing="1" w:afterAutospacing="1"/>
      <w:jc w:val="left"/>
    </w:pPr>
    <w:rPr>
      <w:kern w:val="0"/>
      <w:sz w:val="24"/>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qFormat/>
    <w:uiPriority w:val="99"/>
    <w:rPr>
      <w:color w:val="0000FF"/>
      <w:u w:val="single"/>
    </w:rPr>
  </w:style>
  <w:style w:type="paragraph" w:customStyle="1" w:styleId="25">
    <w:name w:val="正文格式"/>
    <w:qFormat/>
    <w:uiPriority w:val="99"/>
    <w:pPr>
      <w:widowControl w:val="0"/>
      <w:snapToGrid w:val="0"/>
      <w:spacing w:line="579" w:lineRule="exact"/>
      <w:ind w:firstLine="560" w:firstLineChars="200"/>
      <w:jc w:val="both"/>
    </w:pPr>
    <w:rPr>
      <w:rFonts w:ascii="仿宋_GB2312" w:hAnsi="Times New Roman" w:eastAsia="仿宋_GB2312" w:cs="Times New Roman"/>
      <w:sz w:val="28"/>
      <w:szCs w:val="28"/>
      <w:lang w:val="en-US" w:eastAsia="zh-CN" w:bidi="ar-SA"/>
    </w:rPr>
  </w:style>
  <w:style w:type="character" w:customStyle="1" w:styleId="26">
    <w:name w:val="页眉 Char"/>
    <w:basedOn w:val="21"/>
    <w:link w:val="14"/>
    <w:qFormat/>
    <w:uiPriority w:val="0"/>
    <w:rPr>
      <w:sz w:val="18"/>
      <w:szCs w:val="18"/>
    </w:rPr>
  </w:style>
  <w:style w:type="character" w:customStyle="1" w:styleId="27">
    <w:name w:val="页脚 Char"/>
    <w:basedOn w:val="21"/>
    <w:link w:val="13"/>
    <w:qFormat/>
    <w:uiPriority w:val="99"/>
    <w:rPr>
      <w:sz w:val="18"/>
      <w:szCs w:val="18"/>
    </w:rPr>
  </w:style>
  <w:style w:type="character" w:customStyle="1" w:styleId="28">
    <w:name w:val="标题 1 Char"/>
    <w:basedOn w:val="21"/>
    <w:link w:val="4"/>
    <w:qFormat/>
    <w:uiPriority w:val="9"/>
    <w:rPr>
      <w:rFonts w:ascii="Times New Roman" w:hAnsi="Times New Roman" w:eastAsia="宋体" w:cs="Times New Roman"/>
      <w:b/>
      <w:bCs/>
      <w:kern w:val="44"/>
      <w:sz w:val="44"/>
      <w:szCs w:val="44"/>
    </w:rPr>
  </w:style>
  <w:style w:type="character" w:customStyle="1" w:styleId="29">
    <w:name w:val="标题 2 Char"/>
    <w:basedOn w:val="21"/>
    <w:link w:val="5"/>
    <w:qFormat/>
    <w:uiPriority w:val="9"/>
    <w:rPr>
      <w:rFonts w:asciiTheme="majorHAnsi" w:hAnsiTheme="majorHAnsi" w:eastAsiaTheme="majorEastAsia" w:cstheme="majorBidi"/>
      <w:b/>
      <w:bCs/>
      <w:sz w:val="32"/>
      <w:szCs w:val="32"/>
    </w:rPr>
  </w:style>
  <w:style w:type="character" w:customStyle="1" w:styleId="30">
    <w:name w:val="标题 3 Char"/>
    <w:basedOn w:val="21"/>
    <w:link w:val="6"/>
    <w:semiHidden/>
    <w:qFormat/>
    <w:uiPriority w:val="9"/>
    <w:rPr>
      <w:rFonts w:ascii="Times New Roman" w:hAnsi="Times New Roman" w:eastAsia="宋体" w:cs="Times New Roman"/>
      <w:b/>
      <w:bCs/>
      <w:sz w:val="32"/>
      <w:szCs w:val="32"/>
    </w:rPr>
  </w:style>
  <w:style w:type="character" w:customStyle="1" w:styleId="31">
    <w:name w:val="正文文本缩进 Char"/>
    <w:basedOn w:val="21"/>
    <w:link w:val="10"/>
    <w:qFormat/>
    <w:uiPriority w:val="0"/>
    <w:rPr>
      <w:rFonts w:ascii="Times New Roman" w:hAnsi="Times New Roman" w:eastAsia="宋体" w:cs="Times New Roman"/>
      <w:sz w:val="44"/>
      <w:szCs w:val="20"/>
    </w:rPr>
  </w:style>
  <w:style w:type="character" w:customStyle="1" w:styleId="32">
    <w:name w:val="批注框文本 Char"/>
    <w:basedOn w:val="21"/>
    <w:link w:val="12"/>
    <w:semiHidden/>
    <w:qFormat/>
    <w:uiPriority w:val="99"/>
    <w:rPr>
      <w:rFonts w:ascii="Times New Roman" w:hAnsi="Times New Roman" w:eastAsia="宋体" w:cs="Times New Roman"/>
      <w:sz w:val="18"/>
      <w:szCs w:val="18"/>
    </w:rPr>
  </w:style>
  <w:style w:type="character" w:customStyle="1" w:styleId="33">
    <w:name w:val="正文文本_"/>
    <w:link w:val="34"/>
    <w:qFormat/>
    <w:uiPriority w:val="0"/>
    <w:rPr>
      <w:rFonts w:ascii="MingLiU" w:hAnsi="MingLiU" w:eastAsia="MingLiU" w:cs="MingLiU"/>
      <w:spacing w:val="20"/>
      <w:sz w:val="31"/>
      <w:szCs w:val="31"/>
      <w:shd w:val="clear" w:color="auto" w:fill="FFFFFF"/>
    </w:rPr>
  </w:style>
  <w:style w:type="paragraph" w:customStyle="1" w:styleId="34">
    <w:name w:val="正文文本2"/>
    <w:basedOn w:val="1"/>
    <w:link w:val="33"/>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paragraph" w:styleId="35">
    <w:name w:val="List Paragraph"/>
    <w:basedOn w:val="1"/>
    <w:link w:val="36"/>
    <w:qFormat/>
    <w:uiPriority w:val="34"/>
    <w:pPr>
      <w:widowControl/>
      <w:ind w:left="720" w:firstLine="360"/>
      <w:contextualSpacing/>
      <w:jc w:val="left"/>
    </w:pPr>
    <w:rPr>
      <w:rFonts w:ascii="Calibri" w:hAnsi="Calibri"/>
      <w:kern w:val="0"/>
      <w:sz w:val="22"/>
      <w:szCs w:val="22"/>
      <w:lang w:eastAsia="en-US" w:bidi="en-US"/>
    </w:rPr>
  </w:style>
  <w:style w:type="character" w:customStyle="1" w:styleId="36">
    <w:name w:val="列出段落 Char"/>
    <w:link w:val="35"/>
    <w:qFormat/>
    <w:locked/>
    <w:uiPriority w:val="34"/>
    <w:rPr>
      <w:rFonts w:ascii="Calibri" w:hAnsi="Calibri" w:eastAsia="宋体" w:cs="Times New Roman"/>
      <w:kern w:val="0"/>
      <w:sz w:val="22"/>
      <w:lang w:eastAsia="en-US" w:bidi="en-US"/>
    </w:rPr>
  </w:style>
  <w:style w:type="paragraph" w:customStyle="1" w:styleId="37">
    <w:name w:val="图例"/>
    <w:basedOn w:val="1"/>
    <w:qFormat/>
    <w:uiPriority w:val="0"/>
    <w:pPr>
      <w:spacing w:before="120" w:after="120" w:line="360" w:lineRule="auto"/>
      <w:jc w:val="center"/>
    </w:pPr>
    <w:rPr>
      <w:rFonts w:eastAsia="仿宋_GB2312"/>
      <w:b/>
      <w:sz w:val="24"/>
    </w:rPr>
  </w:style>
  <w:style w:type="character" w:customStyle="1" w:styleId="38">
    <w:name w:val="日期 Char"/>
    <w:basedOn w:val="21"/>
    <w:link w:val="11"/>
    <w:qFormat/>
    <w:uiPriority w:val="0"/>
    <w:rPr>
      <w:rFonts w:ascii="Times New Roman" w:hAnsi="Times New Roman" w:eastAsia="宋体" w:cs="Times New Roman"/>
      <w:sz w:val="28"/>
      <w:szCs w:val="20"/>
    </w:rPr>
  </w:style>
  <w:style w:type="character" w:customStyle="1" w:styleId="39">
    <w:name w:val="文档结构图 Char"/>
    <w:basedOn w:val="21"/>
    <w:link w:val="8"/>
    <w:semiHidden/>
    <w:qFormat/>
    <w:uiPriority w:val="99"/>
    <w:rPr>
      <w:rFonts w:ascii="宋体" w:hAnsi="Times New Roman" w:eastAsia="宋体" w:cs="Times New Roman"/>
      <w:sz w:val="18"/>
      <w:szCs w:val="18"/>
    </w:rPr>
  </w:style>
  <w:style w:type="paragraph" w:customStyle="1" w:styleId="40">
    <w:name w:val="副标题（正）"/>
    <w:basedOn w:val="1"/>
    <w:next w:val="1"/>
    <w:qFormat/>
    <w:uiPriority w:val="0"/>
    <w:pPr>
      <w:spacing w:line="360" w:lineRule="auto"/>
      <w:jc w:val="center"/>
    </w:pPr>
    <w:rPr>
      <w:rFonts w:ascii="Calibri" w:hAnsi="Calibri" w:eastAsia="方正小标宋简体"/>
      <w:sz w:val="44"/>
      <w:szCs w:val="24"/>
    </w:rPr>
  </w:style>
  <w:style w:type="paragraph" w:customStyle="1" w:styleId="41">
    <w:name w:val="列出段落1"/>
    <w:basedOn w:val="1"/>
    <w:qFormat/>
    <w:uiPriority w:val="0"/>
    <w:pPr>
      <w:ind w:firstLine="420" w:firstLineChars="200"/>
    </w:pPr>
    <w:rPr>
      <w:kern w:val="0"/>
      <w:sz w:val="24"/>
      <w:szCs w:val="24"/>
    </w:rPr>
  </w:style>
  <w:style w:type="character" w:customStyle="1" w:styleId="42">
    <w:name w:val="font51"/>
    <w:basedOn w:val="21"/>
    <w:qFormat/>
    <w:uiPriority w:val="0"/>
    <w:rPr>
      <w:rFonts w:hint="eastAsia" w:ascii="方正小标宋简体" w:hAnsi="方正小标宋简体" w:eastAsia="方正小标宋简体" w:cs="方正小标宋简体"/>
      <w:color w:val="000000"/>
      <w:sz w:val="52"/>
      <w:szCs w:val="52"/>
      <w:u w:val="single"/>
    </w:rPr>
  </w:style>
  <w:style w:type="character" w:customStyle="1" w:styleId="43">
    <w:name w:val="font61"/>
    <w:basedOn w:val="21"/>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44">
    <w:name w:val="font41"/>
    <w:basedOn w:val="21"/>
    <w:qFormat/>
    <w:uiPriority w:val="0"/>
    <w:rPr>
      <w:rFonts w:hint="eastAsia" w:ascii="方正小标宋简体" w:hAnsi="方正小标宋简体" w:eastAsia="方正小标宋简体" w:cs="方正小标宋简体"/>
      <w:color w:val="000000"/>
      <w:sz w:val="52"/>
      <w:szCs w:val="5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2495</Words>
  <Characters>2526</Characters>
  <Lines>17</Lines>
  <Paragraphs>4</Paragraphs>
  <TotalTime>4</TotalTime>
  <ScaleCrop>false</ScaleCrop>
  <LinksUpToDate>false</LinksUpToDate>
  <CharactersWithSpaces>2802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2023-05-04T03:28:00Z</dcterms:created>
  <dc:creator>微软用户</dc:creator>
  <cp:lastModifiedBy>admin</cp:lastModifiedBy>
  <cp:lastPrinted>2023-06-19T09:30:50Z</cp:lastPrinted>
  <dcterms:modified xsi:type="dcterms:W3CDTF">2023-06-19T09:37:32Z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B859BD308C6346CF96B44F3E3BB2B2B9_13</vt:lpwstr>
  </property>
</Properties>
</file>