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177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line="570" w:lineRule="exact"/>
        <w:rPr>
          <w:rFonts w:ascii="黑体" w:hAnsi="黑体" w:eastAsia="黑体" w:cs="宋体"/>
          <w:color w:val="auto"/>
          <w:sz w:val="32"/>
          <w:szCs w:val="48"/>
        </w:rPr>
      </w:pPr>
      <w:r>
        <w:rPr>
          <w:rFonts w:hint="eastAsia" w:ascii="黑体" w:hAnsi="黑体" w:eastAsia="黑体" w:cs="宋体"/>
          <w:color w:val="auto"/>
          <w:sz w:val="32"/>
          <w:szCs w:val="48"/>
        </w:rPr>
        <w:t>附件1</w:t>
      </w:r>
    </w:p>
    <w:p w14:paraId="76AB1B9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before="221" w:beforeLines="50" w:after="221" w:afterLines="50" w:line="57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采购需求明细表</w:t>
      </w:r>
    </w:p>
    <w:p w14:paraId="282AD3D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before="221" w:beforeLines="50" w:after="221" w:afterLines="50" w:line="570" w:lineRule="exact"/>
        <w:rPr>
          <w:rFonts w:ascii="仿宋_GB2312" w:hAnsi="仿宋" w:eastAsia="仿宋_GB2312"/>
          <w:color w:val="auto"/>
          <w:sz w:val="24"/>
          <w:szCs w:val="44"/>
        </w:rPr>
      </w:pPr>
    </w:p>
    <w:tbl>
      <w:tblPr>
        <w:tblStyle w:val="7"/>
        <w:tblW w:w="13021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72"/>
        <w:gridCol w:w="743"/>
        <w:gridCol w:w="743"/>
        <w:gridCol w:w="1300"/>
        <w:gridCol w:w="1115"/>
        <w:gridCol w:w="1114"/>
        <w:gridCol w:w="1486"/>
        <w:gridCol w:w="1486"/>
        <w:gridCol w:w="1115"/>
        <w:gridCol w:w="1486"/>
      </w:tblGrid>
      <w:tr w14:paraId="2AAD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1" w:type="dxa"/>
            <w:vAlign w:val="center"/>
          </w:tcPr>
          <w:p w14:paraId="25821A0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672" w:type="dxa"/>
            <w:vAlign w:val="center"/>
          </w:tcPr>
          <w:p w14:paraId="08AC31C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项目及</w:t>
            </w:r>
          </w:p>
          <w:p w14:paraId="305286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品种名称</w:t>
            </w:r>
          </w:p>
        </w:tc>
        <w:tc>
          <w:tcPr>
            <w:tcW w:w="743" w:type="dxa"/>
            <w:vAlign w:val="center"/>
          </w:tcPr>
          <w:p w14:paraId="593D69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计量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743" w:type="dxa"/>
            <w:vAlign w:val="center"/>
          </w:tcPr>
          <w:p w14:paraId="705228F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1300" w:type="dxa"/>
            <w:vAlign w:val="center"/>
          </w:tcPr>
          <w:p w14:paraId="447F813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（元）</w:t>
            </w:r>
          </w:p>
        </w:tc>
        <w:tc>
          <w:tcPr>
            <w:tcW w:w="1115" w:type="dxa"/>
            <w:vAlign w:val="center"/>
          </w:tcPr>
          <w:p w14:paraId="1A5079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预算</w:t>
            </w:r>
          </w:p>
          <w:p w14:paraId="730DCCD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金额</w:t>
            </w:r>
          </w:p>
          <w:p w14:paraId="5A7380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1114" w:type="dxa"/>
            <w:vAlign w:val="center"/>
          </w:tcPr>
          <w:p w14:paraId="61F55B2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最高</w:t>
            </w:r>
          </w:p>
          <w:p w14:paraId="12BF3A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限价</w:t>
            </w:r>
          </w:p>
          <w:p w14:paraId="6DE37A0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（元）</w:t>
            </w:r>
          </w:p>
        </w:tc>
        <w:tc>
          <w:tcPr>
            <w:tcW w:w="1486" w:type="dxa"/>
            <w:vAlign w:val="center"/>
          </w:tcPr>
          <w:p w14:paraId="0DD73F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交付</w:t>
            </w:r>
          </w:p>
          <w:p w14:paraId="7ECA72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（实施）</w:t>
            </w:r>
          </w:p>
          <w:p w14:paraId="5497B8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时间</w:t>
            </w:r>
          </w:p>
        </w:tc>
        <w:tc>
          <w:tcPr>
            <w:tcW w:w="1486" w:type="dxa"/>
            <w:vAlign w:val="center"/>
          </w:tcPr>
          <w:p w14:paraId="4CA9533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采购</w:t>
            </w:r>
          </w:p>
          <w:p w14:paraId="0A5420B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方式</w:t>
            </w:r>
          </w:p>
          <w:p w14:paraId="0DBB28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建议</w:t>
            </w:r>
          </w:p>
        </w:tc>
        <w:tc>
          <w:tcPr>
            <w:tcW w:w="1115" w:type="dxa"/>
            <w:vAlign w:val="center"/>
          </w:tcPr>
          <w:p w14:paraId="7BCD42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名称</w:t>
            </w:r>
          </w:p>
        </w:tc>
        <w:tc>
          <w:tcPr>
            <w:tcW w:w="1486" w:type="dxa"/>
            <w:vAlign w:val="center"/>
          </w:tcPr>
          <w:p w14:paraId="3A44343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overflowPunct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备注</w:t>
            </w:r>
          </w:p>
        </w:tc>
      </w:tr>
      <w:tr w14:paraId="07B4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61" w:type="dxa"/>
            <w:vAlign w:val="center"/>
          </w:tcPr>
          <w:p w14:paraId="1ED18B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672" w:type="dxa"/>
            <w:vAlign w:val="center"/>
          </w:tcPr>
          <w:p w14:paraId="7A932F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教务系统跨网部署改造及技术对接</w:t>
            </w:r>
          </w:p>
        </w:tc>
        <w:tc>
          <w:tcPr>
            <w:tcW w:w="743" w:type="dxa"/>
            <w:vAlign w:val="center"/>
          </w:tcPr>
          <w:p w14:paraId="6BF188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</w:t>
            </w:r>
          </w:p>
        </w:tc>
        <w:tc>
          <w:tcPr>
            <w:tcW w:w="743" w:type="dxa"/>
            <w:vAlign w:val="center"/>
          </w:tcPr>
          <w:p w14:paraId="7F12DEA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300" w:type="dxa"/>
            <w:vAlign w:val="center"/>
          </w:tcPr>
          <w:p w14:paraId="7C09B6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39C676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1135BA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199042.00</w:t>
            </w:r>
          </w:p>
        </w:tc>
        <w:tc>
          <w:tcPr>
            <w:tcW w:w="1486" w:type="dxa"/>
            <w:vAlign w:val="center"/>
          </w:tcPr>
          <w:p w14:paraId="1CC77B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yellow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yellow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yellow"/>
              </w:rPr>
              <w:t>周内入场，2025年6月内完成评测交付</w:t>
            </w:r>
          </w:p>
        </w:tc>
        <w:tc>
          <w:tcPr>
            <w:tcW w:w="1486" w:type="dxa"/>
            <w:vAlign w:val="center"/>
          </w:tcPr>
          <w:p w14:paraId="3413B81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询价</w:t>
            </w:r>
          </w:p>
        </w:tc>
        <w:tc>
          <w:tcPr>
            <w:tcW w:w="1115" w:type="dxa"/>
            <w:vAlign w:val="center"/>
          </w:tcPr>
          <w:p w14:paraId="75C70F7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95F9B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 w14:paraId="0823BBE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8" w:lineRule="exact"/>
        <w:ind w:firstLine="422" w:firstLineChars="200"/>
        <w:rPr>
          <w:rFonts w:eastAsia="黑体"/>
          <w:b/>
          <w:bCs/>
          <w:color w:val="auto"/>
          <w:szCs w:val="32"/>
        </w:rPr>
        <w:sectPr>
          <w:footerReference r:id="rId3" w:type="default"/>
          <w:pgSz w:w="16838" w:h="11906" w:orient="landscape"/>
          <w:pgMar w:top="1587" w:right="2098" w:bottom="1474" w:left="1871" w:header="851" w:footer="992" w:gutter="0"/>
          <w:cols w:space="720" w:num="1"/>
          <w:docGrid w:type="lines" w:linePitch="443" w:charSpace="0"/>
        </w:sectPr>
      </w:pPr>
    </w:p>
    <w:p w14:paraId="38135E0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line="570" w:lineRule="exact"/>
        <w:rPr>
          <w:rFonts w:ascii="黑体" w:hAnsi="黑体" w:eastAsia="黑体" w:cs="宋体"/>
          <w:color w:val="auto"/>
          <w:sz w:val="32"/>
          <w:szCs w:val="48"/>
        </w:rPr>
      </w:pPr>
      <w:r>
        <w:rPr>
          <w:rFonts w:hint="eastAsia" w:ascii="黑体" w:hAnsi="黑体" w:eastAsia="黑体" w:cs="宋体"/>
          <w:color w:val="auto"/>
          <w:sz w:val="32"/>
          <w:szCs w:val="48"/>
        </w:rPr>
        <w:t>附件2</w:t>
      </w:r>
    </w:p>
    <w:p w14:paraId="50982BE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line="57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pacing w:val="60"/>
          <w:sz w:val="44"/>
          <w:szCs w:val="44"/>
        </w:rPr>
        <w:t>技术要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求</w:t>
      </w:r>
    </w:p>
    <w:p w14:paraId="7DD63C1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rPr>
          <w:rFonts w:ascii="楷体_GB2312" w:hAnsi="楷体_GB2312" w:eastAsia="楷体_GB2312" w:cs="楷体_GB2312"/>
          <w:bCs/>
          <w:color w:val="auto"/>
          <w:sz w:val="32"/>
          <w:szCs w:val="32"/>
        </w:rPr>
      </w:pPr>
    </w:p>
    <w:p w14:paraId="6982988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一、功能目标</w:t>
      </w:r>
    </w:p>
    <w:p w14:paraId="2A5BA36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36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现有教务系统（品牌：强智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，由大学提供源代码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）按需进行拆分改写代码，拆分后的系统进行两网部署，结合校方提供的跨网数据传输设备，实现双网数据同步，并且由原来的部署一套变成部署两套，并整体提供售后服务一年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项目中涉及的服务器硬件设备由校方提供。</w:t>
      </w:r>
    </w:p>
    <w:p w14:paraId="1CC996A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36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具体功能需求：</w:t>
      </w:r>
    </w:p>
    <w:tbl>
      <w:tblPr>
        <w:tblStyle w:val="7"/>
        <w:tblW w:w="78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2"/>
        <w:gridCol w:w="1959"/>
        <w:gridCol w:w="3654"/>
      </w:tblGrid>
      <w:tr w14:paraId="2308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restart"/>
            <w:tcBorders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CF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开发类</w:t>
            </w:r>
          </w:p>
        </w:tc>
        <w:tc>
          <w:tcPr>
            <w:tcW w:w="195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数据加密</w:t>
            </w:r>
          </w:p>
        </w:tc>
        <w:tc>
          <w:tcPr>
            <w:tcW w:w="36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A630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加密基础资源教员信息展示</w:t>
            </w:r>
          </w:p>
        </w:tc>
      </w:tr>
      <w:tr w14:paraId="2425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D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E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DD2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加密学生选课页面单位信息</w:t>
            </w:r>
          </w:p>
        </w:tc>
      </w:tr>
      <w:tr w14:paraId="33B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AC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780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加密基础资源页面单位信息</w:t>
            </w:r>
          </w:p>
        </w:tc>
      </w:tr>
      <w:tr w14:paraId="7D67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78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710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加密选课课程页面单位信息</w:t>
            </w:r>
          </w:p>
        </w:tc>
      </w:tr>
      <w:tr w14:paraId="75C1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F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B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9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114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加密教学安排页面单位信息</w:t>
            </w:r>
          </w:p>
        </w:tc>
      </w:tr>
      <w:tr w14:paraId="6B8E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FD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4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43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加密教学安排页面学员信息</w:t>
            </w:r>
          </w:p>
        </w:tc>
      </w:tr>
      <w:tr w14:paraId="5D48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B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42A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加密选课课程页面学员信息</w:t>
            </w:r>
          </w:p>
        </w:tc>
      </w:tr>
      <w:tr w14:paraId="64AF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18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5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9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76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加密选课课程页面专业信息</w:t>
            </w:r>
          </w:p>
        </w:tc>
      </w:tr>
      <w:tr w14:paraId="1E6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A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555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加密教学安排页面专业信息</w:t>
            </w:r>
          </w:p>
        </w:tc>
      </w:tr>
      <w:tr w14:paraId="403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C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8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DB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加密选课课程页面班级信息</w:t>
            </w:r>
          </w:p>
        </w:tc>
      </w:tr>
      <w:tr w14:paraId="15BD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5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3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4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加密教学安排页面班级信息</w:t>
            </w:r>
          </w:p>
        </w:tc>
      </w:tr>
      <w:tr w14:paraId="0A9B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9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5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AA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后台数据库教员信息表加密保存</w:t>
            </w:r>
          </w:p>
        </w:tc>
      </w:tr>
      <w:tr w14:paraId="1BBB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5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9ED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后台数据库单位信息表加密保存</w:t>
            </w:r>
          </w:p>
        </w:tc>
      </w:tr>
      <w:tr w14:paraId="61EE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D6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5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5BC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后台数据库专业信息表加密保存</w:t>
            </w:r>
          </w:p>
        </w:tc>
      </w:tr>
      <w:tr w14:paraId="73B9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38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5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8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64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后台数据库班级信息表加密保存</w:t>
            </w:r>
          </w:p>
        </w:tc>
      </w:tr>
      <w:tr w14:paraId="112E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79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54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后台数据库学生信息表加密保存</w:t>
            </w:r>
          </w:p>
        </w:tc>
      </w:tr>
      <w:tr w14:paraId="4C4F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79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选课中心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7E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选课名单解密导入</w:t>
            </w:r>
          </w:p>
        </w:tc>
      </w:tr>
      <w:tr w14:paraId="57C5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7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1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90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选课名单加密导出</w:t>
            </w:r>
          </w:p>
        </w:tc>
      </w:tr>
      <w:tr w14:paraId="6B30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69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接口类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数据库对接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D16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与光闸做对接（外网-光闸-内网）</w:t>
            </w:r>
          </w:p>
        </w:tc>
      </w:tr>
      <w:tr w14:paraId="69C3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84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数据同步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77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同步选课信息</w:t>
            </w:r>
          </w:p>
        </w:tc>
      </w:tr>
      <w:tr w14:paraId="26D5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C0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6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95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同步专业信息</w:t>
            </w:r>
          </w:p>
        </w:tc>
      </w:tr>
      <w:tr w14:paraId="5CA9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74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0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F3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同步单位信息</w:t>
            </w:r>
          </w:p>
        </w:tc>
      </w:tr>
      <w:tr w14:paraId="7283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60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EA7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同步学年学期信息</w:t>
            </w:r>
          </w:p>
        </w:tc>
      </w:tr>
      <w:tr w14:paraId="4566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42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D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51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同步限选条件</w:t>
            </w:r>
          </w:p>
        </w:tc>
      </w:tr>
      <w:tr w14:paraId="2995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C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统一门户模块对接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AC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排考结果管理</w:t>
            </w:r>
          </w:p>
        </w:tc>
      </w:tr>
      <w:tr w14:paraId="458D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3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8F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成绩录入审核</w:t>
            </w:r>
          </w:p>
        </w:tc>
      </w:tr>
      <w:tr w14:paraId="55C7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2C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33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成绩修改审核</w:t>
            </w:r>
          </w:p>
        </w:tc>
      </w:tr>
      <w:tr w14:paraId="0FF5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BD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8F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汇总统计结果</w:t>
            </w:r>
          </w:p>
        </w:tc>
      </w:tr>
      <w:tr w14:paraId="24FD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89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4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56B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课程总库管理</w:t>
            </w:r>
          </w:p>
        </w:tc>
      </w:tr>
      <w:tr w14:paraId="3E64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DA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43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开课申请审核</w:t>
            </w:r>
          </w:p>
        </w:tc>
      </w:tr>
      <w:tr w14:paraId="290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5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0A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选课统计查询</w:t>
            </w:r>
          </w:p>
        </w:tc>
      </w:tr>
      <w:tr w14:paraId="1639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6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3C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教室借用管理</w:t>
            </w:r>
          </w:p>
        </w:tc>
      </w:tr>
      <w:tr w14:paraId="092F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1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E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3D7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调课审核审批</w:t>
            </w:r>
          </w:p>
        </w:tc>
      </w:tr>
      <w:tr w14:paraId="2839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B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1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C8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公开课查询</w:t>
            </w:r>
          </w:p>
        </w:tc>
      </w:tr>
      <w:tr w14:paraId="4522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5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A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41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公开课审批</w:t>
            </w:r>
          </w:p>
        </w:tc>
      </w:tr>
      <w:tr w14:paraId="0F57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5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6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1CB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学生缓考审核</w:t>
            </w:r>
          </w:p>
        </w:tc>
      </w:tr>
      <w:tr w14:paraId="2466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DE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552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学生免考管理</w:t>
            </w:r>
          </w:p>
        </w:tc>
      </w:tr>
      <w:tr w14:paraId="0DA4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1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BE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成绩查卷审核</w:t>
            </w:r>
          </w:p>
        </w:tc>
      </w:tr>
      <w:tr w14:paraId="5F9A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3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7F2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补考学生管理</w:t>
            </w:r>
          </w:p>
        </w:tc>
      </w:tr>
      <w:tr w14:paraId="1A13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C9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E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790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重修选课审核</w:t>
            </w:r>
          </w:p>
        </w:tc>
      </w:tr>
      <w:tr w14:paraId="1278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51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6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C2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免修申请审核</w:t>
            </w:r>
          </w:p>
        </w:tc>
      </w:tr>
      <w:tr w14:paraId="00F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E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6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C8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学生信息核对审核</w:t>
            </w:r>
          </w:p>
        </w:tc>
      </w:tr>
      <w:tr w14:paraId="0E80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BC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C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2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E42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学籍信息管理</w:t>
            </w:r>
          </w:p>
        </w:tc>
      </w:tr>
      <w:tr w14:paraId="2F25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5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F5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学籍预警查询</w:t>
            </w:r>
          </w:p>
        </w:tc>
      </w:tr>
      <w:tr w14:paraId="4047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8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283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课程成绩查询</w:t>
            </w:r>
          </w:p>
        </w:tc>
      </w:tr>
      <w:tr w14:paraId="5278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DE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4E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等级考试成绩</w:t>
            </w:r>
          </w:p>
        </w:tc>
      </w:tr>
      <w:tr w14:paraId="3829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70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21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毕业生信息核对</w:t>
            </w:r>
          </w:p>
        </w:tc>
      </w:tr>
      <w:tr w14:paraId="3713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51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B8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毕业结论查看</w:t>
            </w:r>
          </w:p>
        </w:tc>
      </w:tr>
      <w:tr w14:paraId="032A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CF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C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00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班级课表查询</w:t>
            </w:r>
          </w:p>
        </w:tc>
      </w:tr>
      <w:tr w14:paraId="7FDD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99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4B2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课代表查询</w:t>
            </w:r>
          </w:p>
        </w:tc>
      </w:tr>
      <w:tr w14:paraId="27D9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95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03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调停课查询</w:t>
            </w:r>
          </w:p>
        </w:tc>
      </w:tr>
      <w:tr w14:paraId="5F59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6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57CE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学生选课中心</w:t>
            </w:r>
          </w:p>
        </w:tc>
      </w:tr>
      <w:tr w14:paraId="033E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9F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74F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教室借用申请</w:t>
            </w:r>
          </w:p>
        </w:tc>
      </w:tr>
      <w:tr w14:paraId="158D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49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A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C4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考试安排查询</w:t>
            </w:r>
          </w:p>
        </w:tc>
      </w:tr>
      <w:tr w14:paraId="68EA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E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2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0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FB7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缓考申请</w:t>
            </w:r>
          </w:p>
        </w:tc>
      </w:tr>
      <w:tr w14:paraId="2C1C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7D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5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512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免修申请</w:t>
            </w:r>
          </w:p>
        </w:tc>
      </w:tr>
      <w:tr w14:paraId="5AD5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DB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D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65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社会考试报名</w:t>
            </w:r>
          </w:p>
        </w:tc>
      </w:tr>
      <w:tr w14:paraId="0DE4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8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3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C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补考报名</w:t>
            </w:r>
          </w:p>
        </w:tc>
      </w:tr>
      <w:tr w14:paraId="5564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8A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2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DC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重修报名选课</w:t>
            </w:r>
          </w:p>
        </w:tc>
      </w:tr>
      <w:tr w14:paraId="2637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FD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A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A3F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学生评价</w:t>
            </w:r>
          </w:p>
        </w:tc>
      </w:tr>
      <w:tr w14:paraId="1E4A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30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72E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通选开课计划</w:t>
            </w:r>
          </w:p>
        </w:tc>
      </w:tr>
      <w:tr w14:paraId="4A61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F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55B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个人调课申请</w:t>
            </w:r>
          </w:p>
        </w:tc>
      </w:tr>
      <w:tr w14:paraId="03D4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4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6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BB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教室借用申请</w:t>
            </w:r>
          </w:p>
        </w:tc>
      </w:tr>
      <w:tr w14:paraId="7B62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56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8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8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74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实施计划</w:t>
            </w:r>
          </w:p>
        </w:tc>
      </w:tr>
      <w:tr w14:paraId="09C0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8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9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CCC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个人课表</w:t>
            </w:r>
          </w:p>
        </w:tc>
      </w:tr>
      <w:tr w14:paraId="5141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F4C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4F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公开课申请记录</w:t>
            </w:r>
          </w:p>
        </w:tc>
      </w:tr>
      <w:tr w14:paraId="0A0A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A8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55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教学安排查询</w:t>
            </w:r>
          </w:p>
        </w:tc>
      </w:tr>
      <w:tr w14:paraId="76AB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C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FAB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课程考试安排查询</w:t>
            </w:r>
          </w:p>
        </w:tc>
      </w:tr>
      <w:tr w14:paraId="4D66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D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F9B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学生成绩录入</w:t>
            </w:r>
          </w:p>
        </w:tc>
      </w:tr>
      <w:tr w14:paraId="4C8A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7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19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成绩修改管理</w:t>
            </w:r>
          </w:p>
        </w:tc>
      </w:tr>
      <w:tr w14:paraId="3633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0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03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过程成绩管理</w:t>
            </w:r>
          </w:p>
        </w:tc>
      </w:tr>
      <w:tr w14:paraId="313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4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1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D6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教师教学评价</w:t>
            </w:r>
          </w:p>
        </w:tc>
      </w:tr>
      <w:tr w14:paraId="7520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D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3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860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评价结果查询</w:t>
            </w:r>
          </w:p>
        </w:tc>
      </w:tr>
      <w:tr w14:paraId="0FBC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A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CC9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工作量查询</w:t>
            </w:r>
          </w:p>
        </w:tc>
      </w:tr>
      <w:tr w14:paraId="0217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 w14:paraId="5AC99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F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7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00C48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学生选课中心</w:t>
            </w:r>
          </w:p>
        </w:tc>
      </w:tr>
    </w:tbl>
    <w:p w14:paraId="2E6C5FF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36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2D97257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二、服务要求</w:t>
      </w:r>
    </w:p>
    <w:p w14:paraId="0C67BD2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8"/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1.实施时间：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合同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签订后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2025年6月内完成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改造工作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。</w:t>
      </w:r>
      <w:bookmarkStart w:id="0" w:name="_GoBack"/>
      <w:bookmarkEnd w:id="0"/>
    </w:p>
    <w:p w14:paraId="01116F6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8"/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2.实施地点：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lang w:val="en-US" w:eastAsia="zh-CN"/>
        </w:rPr>
        <w:t>重庆市沙坪坝区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。</w:t>
      </w:r>
    </w:p>
    <w:p w14:paraId="4A2196F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三、资格要求</w:t>
      </w:r>
    </w:p>
    <w:p w14:paraId="62EBE387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（一）符合《中华人民共和国政府采购法》第二十二条资格条件（相应证明材料须在投标时提供）：</w:t>
      </w:r>
    </w:p>
    <w:p w14:paraId="345BE02B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1.具有独立承担民事责任的能力；</w:t>
      </w:r>
    </w:p>
    <w:p w14:paraId="6A6BA4E1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2.具有良好的商业信誉和健全的财务会计制度；</w:t>
      </w:r>
    </w:p>
    <w:p w14:paraId="31C08C9B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3.具有履行合同所必需的设备和专业技术能力；</w:t>
      </w:r>
    </w:p>
    <w:p w14:paraId="5E621EDE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4.有依法缴纳税收和社会保障资金的良好记录；</w:t>
      </w:r>
    </w:p>
    <w:p w14:paraId="74845FC4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5.参加政府采购活动前三年内，在经营活动中没有重大违法记录；</w:t>
      </w:r>
    </w:p>
    <w:p w14:paraId="04229D08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6.法律、行政法规规定的其他条件。采购人可以根据采购项目的特殊要求，规定供应商的特定条件，但不得以不合理的条件对供应商实行差别待遇或者歧视待遇。</w:t>
      </w:r>
    </w:p>
    <w:p w14:paraId="7D9C4E95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二）供应商成立时间不少于3年且为非外资独资或控股企业，国有企业、事业单位、军队单位均可。单位负责人为同一人或者存在直接控股、管理关系的不同供应商，不得同时参加该采购活动，生产型企业的生产场经营地址或者注册登记地址为同一地址的，非国有销售型企业的股东和管理人员（法人、董事、监事）之间存在近亲属、相互占股等关联的，也不得同时参加该采购活动。</w:t>
      </w:r>
    </w:p>
    <w:p w14:paraId="0A323740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（三）供应商在履约环节不得违法分包。</w:t>
      </w:r>
    </w:p>
    <w:p w14:paraId="26901886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（四）非联合体形式参加投标（报价）。</w:t>
      </w:r>
    </w:p>
    <w:p w14:paraId="0E6D7D34">
      <w:pPr>
        <w:spacing w:line="579" w:lineRule="exac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）未被“信用中国”网站、“军队采购网”列入失信被执行人、重大税收违法案件当事人名单、政府采购严重失信行为记录名单。</w:t>
      </w:r>
    </w:p>
    <w:p w14:paraId="0792FB55">
      <w:pP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四、验收标准方法</w:t>
      </w:r>
    </w:p>
    <w:p w14:paraId="06B91EE3">
      <w:pPr>
        <w:spacing w:line="579" w:lineRule="exact"/>
        <w:ind w:firstLine="640" w:firstLineChars="200"/>
        <w:rPr>
          <w:color w:val="auto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供应商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需按校方要求完成（但不限于）上述工作内容，直至改造后的教务系统能正常运行并提供服务。上述改造内容还需通过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第三方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测试并出具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报告。报告内容应涵盖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功能性、性能效率、兼容性、可靠性、安全性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等方面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  <w:r>
        <w:rPr>
          <w:color w:val="auto"/>
        </w:rPr>
        <w:br w:type="page"/>
      </w:r>
    </w:p>
    <w:p w14:paraId="4D4FD46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line="570" w:lineRule="exact"/>
        <w:rPr>
          <w:rFonts w:ascii="黑体" w:hAnsi="黑体" w:eastAsia="黑体" w:cs="宋体"/>
          <w:color w:val="auto"/>
          <w:sz w:val="32"/>
          <w:szCs w:val="48"/>
        </w:rPr>
      </w:pPr>
      <w:r>
        <w:rPr>
          <w:rFonts w:hint="eastAsia" w:ascii="黑体" w:hAnsi="黑体" w:eastAsia="黑体" w:cs="宋体"/>
          <w:color w:val="auto"/>
          <w:sz w:val="32"/>
          <w:szCs w:val="48"/>
        </w:rPr>
        <w:t>附件3</w:t>
      </w:r>
    </w:p>
    <w:p w14:paraId="28FA912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pacing w:val="60"/>
          <w:sz w:val="44"/>
          <w:szCs w:val="44"/>
        </w:rPr>
        <w:t>经济要求</w:t>
      </w:r>
    </w:p>
    <w:p w14:paraId="4FE7944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</w:p>
    <w:p w14:paraId="175A904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一、功能目标</w:t>
      </w:r>
    </w:p>
    <w:p w14:paraId="21799F80">
      <w:pPr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结合前期市场调查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及专业项目管理公司出具的审价报告，该项目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设定最高限价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199042.00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</w:p>
    <w:p w14:paraId="63EA2B7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二、标的数量</w:t>
      </w:r>
    </w:p>
    <w:p w14:paraId="44F0FD1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8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教务系统跨网部署改造及技术对接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4F4DF78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三、交付实施要求</w:t>
      </w:r>
    </w:p>
    <w:p w14:paraId="38F5929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乙方自合同签订生效之日起，一周内入场。交付地点为重庆市沙坪坝区高滩岩正街30号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2025年6月内完成交付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109D1EB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79" w:lineRule="exact"/>
        <w:ind w:firstLine="640" w:firstLineChars="200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四、付款条件</w:t>
      </w:r>
    </w:p>
    <w:p w14:paraId="771BBFF6">
      <w:pPr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本合同无预付款，合同签订后，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直至项目验收后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  <w:rPrChange w:id="0" w:author="Administrator" w:date="2024-10-28T09:43:35Z">
            <w:rPr>
              <w:rFonts w:hint="eastAsia" w:ascii="仿宋_GB2312" w:eastAsia="仿宋_GB2312"/>
              <w:color w:val="auto"/>
              <w:sz w:val="32"/>
              <w:szCs w:val="32"/>
              <w:lang w:val="en-US" w:eastAsia="zh-CN"/>
            </w:rPr>
          </w:rPrChange>
        </w:rPr>
        <w:t>付全款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zh-CN"/>
          <w:rPrChange w:id="1" w:author="Administrator" w:date="2024-10-28T09:43:35Z">
            <w:rPr>
              <w:rFonts w:hint="eastAsia" w:ascii="仿宋_GB2312" w:eastAsia="仿宋_GB2312"/>
              <w:color w:val="auto"/>
              <w:sz w:val="32"/>
              <w:szCs w:val="32"/>
              <w:highlight w:val="yellow"/>
              <w:lang w:val="zh-CN"/>
            </w:rPr>
          </w:rPrChange>
        </w:rPr>
        <w:t>。</w:t>
      </w:r>
    </w:p>
    <w:p w14:paraId="05215D3D">
      <w:pPr>
        <w:spacing w:line="579" w:lineRule="exact"/>
        <w:ind w:firstLine="640" w:firstLineChars="200"/>
        <w:rPr>
          <w:rFonts w:ascii="仿宋_GB2312" w:eastAsia="仿宋_GB2312"/>
          <w:color w:val="auto"/>
          <w:sz w:val="32"/>
          <w:szCs w:val="32"/>
          <w:lang w:val="zh-CN"/>
        </w:rPr>
      </w:pPr>
    </w:p>
    <w:p w14:paraId="59457C46">
      <w:pPr>
        <w:widowControl/>
        <w:jc w:val="left"/>
        <w:rPr>
          <w:rFonts w:ascii="仿宋_GB2312" w:eastAsia="仿宋_GB2312"/>
          <w:color w:val="auto"/>
          <w:sz w:val="32"/>
          <w:szCs w:val="32"/>
          <w:lang w:val="zh-CN"/>
        </w:rPr>
      </w:pPr>
    </w:p>
    <w:sectPr>
      <w:pgSz w:w="11906" w:h="16838"/>
      <w:pgMar w:top="2098" w:right="1474" w:bottom="1985" w:left="1588" w:header="851" w:footer="143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675B0-5638-4CED-AB99-34368A0D22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55D8BF-43D4-4D35-9DF1-AF249C7876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B98F65-9003-4631-B06F-55629B59A6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234E2E-A4D5-4231-B434-4D1B6B107D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B93148-A86E-43E3-A06E-BFE1E681E5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680B6">
    <w:pPr>
      <w:pStyle w:val="4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仿宋_GB2312" w:hAnsi="宋体" w:eastAsia="仿宋_GB2312"/>
        <w:sz w:val="28"/>
        <w:szCs w:val="28"/>
      </w:rPr>
      <w:t>—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6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仿宋_GB2312" w:hAnsi="宋体" w:eastAsia="仿宋_GB2312"/>
        <w:sz w:val="28"/>
        <w:szCs w:val="28"/>
      </w:rPr>
      <w:t>—</w:t>
    </w:r>
  </w:p>
  <w:p w14:paraId="113F0DEA">
    <w:pPr>
      <w:pStyle w:val="4"/>
      <w:ind w:right="360" w:firstLine="5040" w:firstLineChars="280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zU5ZTc4YTNhNDJmMDI2ODk4ZGM0ZTBkMjg5ZjcifQ=="/>
  </w:docVars>
  <w:rsids>
    <w:rsidRoot w:val="00B1476A"/>
    <w:rsid w:val="00005BBB"/>
    <w:rsid w:val="000162B9"/>
    <w:rsid w:val="00016FCF"/>
    <w:rsid w:val="0003047F"/>
    <w:rsid w:val="000322ED"/>
    <w:rsid w:val="00051A44"/>
    <w:rsid w:val="000521D5"/>
    <w:rsid w:val="00052FDA"/>
    <w:rsid w:val="00061503"/>
    <w:rsid w:val="00067F0F"/>
    <w:rsid w:val="00076193"/>
    <w:rsid w:val="000904ED"/>
    <w:rsid w:val="000C1E3B"/>
    <w:rsid w:val="000D68AB"/>
    <w:rsid w:val="00110C7F"/>
    <w:rsid w:val="00140101"/>
    <w:rsid w:val="00147848"/>
    <w:rsid w:val="001523C1"/>
    <w:rsid w:val="00160164"/>
    <w:rsid w:val="00164966"/>
    <w:rsid w:val="00182CD6"/>
    <w:rsid w:val="00190555"/>
    <w:rsid w:val="001A6481"/>
    <w:rsid w:val="001C279F"/>
    <w:rsid w:val="001E746F"/>
    <w:rsid w:val="001F537F"/>
    <w:rsid w:val="00211385"/>
    <w:rsid w:val="00240FA2"/>
    <w:rsid w:val="00242F25"/>
    <w:rsid w:val="0024521F"/>
    <w:rsid w:val="002A1B9E"/>
    <w:rsid w:val="002B6B55"/>
    <w:rsid w:val="002E0D10"/>
    <w:rsid w:val="002E2786"/>
    <w:rsid w:val="002E6967"/>
    <w:rsid w:val="002F27F4"/>
    <w:rsid w:val="002F4BA7"/>
    <w:rsid w:val="00302396"/>
    <w:rsid w:val="003242B9"/>
    <w:rsid w:val="00343AFC"/>
    <w:rsid w:val="0036092C"/>
    <w:rsid w:val="00362A12"/>
    <w:rsid w:val="00380BFF"/>
    <w:rsid w:val="0038701E"/>
    <w:rsid w:val="003C634C"/>
    <w:rsid w:val="003E1224"/>
    <w:rsid w:val="003E7F4C"/>
    <w:rsid w:val="003F76C8"/>
    <w:rsid w:val="00405F2C"/>
    <w:rsid w:val="0041477A"/>
    <w:rsid w:val="004147F7"/>
    <w:rsid w:val="004244D2"/>
    <w:rsid w:val="004541E5"/>
    <w:rsid w:val="00466F84"/>
    <w:rsid w:val="00487319"/>
    <w:rsid w:val="00496F6B"/>
    <w:rsid w:val="004D46EC"/>
    <w:rsid w:val="004E1A02"/>
    <w:rsid w:val="004F2866"/>
    <w:rsid w:val="004F4946"/>
    <w:rsid w:val="00507670"/>
    <w:rsid w:val="00507936"/>
    <w:rsid w:val="00515B20"/>
    <w:rsid w:val="00531B3C"/>
    <w:rsid w:val="00544227"/>
    <w:rsid w:val="00552374"/>
    <w:rsid w:val="005711E8"/>
    <w:rsid w:val="00575A26"/>
    <w:rsid w:val="005812CA"/>
    <w:rsid w:val="00591D6B"/>
    <w:rsid w:val="005954ED"/>
    <w:rsid w:val="005A37BD"/>
    <w:rsid w:val="005B6271"/>
    <w:rsid w:val="005D1E87"/>
    <w:rsid w:val="005D73F7"/>
    <w:rsid w:val="005E3737"/>
    <w:rsid w:val="006030C3"/>
    <w:rsid w:val="006219DA"/>
    <w:rsid w:val="00627999"/>
    <w:rsid w:val="0063785A"/>
    <w:rsid w:val="0064352C"/>
    <w:rsid w:val="00647AD0"/>
    <w:rsid w:val="00654C27"/>
    <w:rsid w:val="00656F34"/>
    <w:rsid w:val="00664BF7"/>
    <w:rsid w:val="00680FC4"/>
    <w:rsid w:val="00681A60"/>
    <w:rsid w:val="00684070"/>
    <w:rsid w:val="006A6E0A"/>
    <w:rsid w:val="006A773F"/>
    <w:rsid w:val="006B46F5"/>
    <w:rsid w:val="006B76CB"/>
    <w:rsid w:val="006D12EE"/>
    <w:rsid w:val="006E39F7"/>
    <w:rsid w:val="00715B33"/>
    <w:rsid w:val="00717D73"/>
    <w:rsid w:val="007266B7"/>
    <w:rsid w:val="00734B50"/>
    <w:rsid w:val="00734BB4"/>
    <w:rsid w:val="00776492"/>
    <w:rsid w:val="0079374A"/>
    <w:rsid w:val="00797418"/>
    <w:rsid w:val="007A23AD"/>
    <w:rsid w:val="00816EFA"/>
    <w:rsid w:val="008208BE"/>
    <w:rsid w:val="00851537"/>
    <w:rsid w:val="00855B3F"/>
    <w:rsid w:val="00882D46"/>
    <w:rsid w:val="008A15E5"/>
    <w:rsid w:val="008B502D"/>
    <w:rsid w:val="008B5F58"/>
    <w:rsid w:val="008C676B"/>
    <w:rsid w:val="008E37FD"/>
    <w:rsid w:val="008F47F0"/>
    <w:rsid w:val="009066A7"/>
    <w:rsid w:val="009222B9"/>
    <w:rsid w:val="009359C9"/>
    <w:rsid w:val="00942864"/>
    <w:rsid w:val="009514A4"/>
    <w:rsid w:val="0096184A"/>
    <w:rsid w:val="009849DD"/>
    <w:rsid w:val="00987D03"/>
    <w:rsid w:val="009A075C"/>
    <w:rsid w:val="009A765B"/>
    <w:rsid w:val="009B3F98"/>
    <w:rsid w:val="009C3D71"/>
    <w:rsid w:val="009E127A"/>
    <w:rsid w:val="009E40A9"/>
    <w:rsid w:val="009F14A0"/>
    <w:rsid w:val="009F48BF"/>
    <w:rsid w:val="00A064C4"/>
    <w:rsid w:val="00A078B3"/>
    <w:rsid w:val="00A119F5"/>
    <w:rsid w:val="00A11CE3"/>
    <w:rsid w:val="00A26D99"/>
    <w:rsid w:val="00A70C0B"/>
    <w:rsid w:val="00A85A43"/>
    <w:rsid w:val="00AA3225"/>
    <w:rsid w:val="00AA78A3"/>
    <w:rsid w:val="00AC645E"/>
    <w:rsid w:val="00AC77CD"/>
    <w:rsid w:val="00AD058D"/>
    <w:rsid w:val="00B010B7"/>
    <w:rsid w:val="00B029F7"/>
    <w:rsid w:val="00B1476A"/>
    <w:rsid w:val="00B23AD6"/>
    <w:rsid w:val="00B36409"/>
    <w:rsid w:val="00B54FD1"/>
    <w:rsid w:val="00BC2B92"/>
    <w:rsid w:val="00BF4A1B"/>
    <w:rsid w:val="00C01CF7"/>
    <w:rsid w:val="00C04927"/>
    <w:rsid w:val="00C05C10"/>
    <w:rsid w:val="00C40820"/>
    <w:rsid w:val="00C410C8"/>
    <w:rsid w:val="00C52ACE"/>
    <w:rsid w:val="00C846F5"/>
    <w:rsid w:val="00C97EA8"/>
    <w:rsid w:val="00CA63A9"/>
    <w:rsid w:val="00D01E0A"/>
    <w:rsid w:val="00D173A1"/>
    <w:rsid w:val="00D230AC"/>
    <w:rsid w:val="00D76C8A"/>
    <w:rsid w:val="00D85CA2"/>
    <w:rsid w:val="00D865D8"/>
    <w:rsid w:val="00DB58EA"/>
    <w:rsid w:val="00DC0F95"/>
    <w:rsid w:val="00DF74CA"/>
    <w:rsid w:val="00E05485"/>
    <w:rsid w:val="00E21AC7"/>
    <w:rsid w:val="00E372DF"/>
    <w:rsid w:val="00E43475"/>
    <w:rsid w:val="00E66191"/>
    <w:rsid w:val="00E667D4"/>
    <w:rsid w:val="00E767F1"/>
    <w:rsid w:val="00E83684"/>
    <w:rsid w:val="00E94157"/>
    <w:rsid w:val="00EB0E37"/>
    <w:rsid w:val="00ED5785"/>
    <w:rsid w:val="00EF3DCB"/>
    <w:rsid w:val="00EF5E71"/>
    <w:rsid w:val="00EF7369"/>
    <w:rsid w:val="00F02411"/>
    <w:rsid w:val="00F03F1C"/>
    <w:rsid w:val="00F066E6"/>
    <w:rsid w:val="00F100D8"/>
    <w:rsid w:val="00F21DDD"/>
    <w:rsid w:val="00F35102"/>
    <w:rsid w:val="00F37E63"/>
    <w:rsid w:val="00F4675A"/>
    <w:rsid w:val="00F47DEF"/>
    <w:rsid w:val="00F52BBD"/>
    <w:rsid w:val="00F628D0"/>
    <w:rsid w:val="00FC00CC"/>
    <w:rsid w:val="00FC0AD3"/>
    <w:rsid w:val="00FC3FBE"/>
    <w:rsid w:val="064029FC"/>
    <w:rsid w:val="073E4B28"/>
    <w:rsid w:val="129E398F"/>
    <w:rsid w:val="1307328C"/>
    <w:rsid w:val="13560512"/>
    <w:rsid w:val="172F064F"/>
    <w:rsid w:val="17C214C3"/>
    <w:rsid w:val="1A1104E0"/>
    <w:rsid w:val="1A954C6D"/>
    <w:rsid w:val="22745AB0"/>
    <w:rsid w:val="22C800E7"/>
    <w:rsid w:val="25056E93"/>
    <w:rsid w:val="25A16BBC"/>
    <w:rsid w:val="26906C30"/>
    <w:rsid w:val="29626662"/>
    <w:rsid w:val="2A64465C"/>
    <w:rsid w:val="2D1F486A"/>
    <w:rsid w:val="35794950"/>
    <w:rsid w:val="36CF7301"/>
    <w:rsid w:val="3DFA7537"/>
    <w:rsid w:val="3F3B5533"/>
    <w:rsid w:val="444E5D09"/>
    <w:rsid w:val="467D28D5"/>
    <w:rsid w:val="47855590"/>
    <w:rsid w:val="4B814C16"/>
    <w:rsid w:val="51271D02"/>
    <w:rsid w:val="531D5224"/>
    <w:rsid w:val="5C182A2D"/>
    <w:rsid w:val="5CA66240"/>
    <w:rsid w:val="5DD044D0"/>
    <w:rsid w:val="5FBE1B3D"/>
    <w:rsid w:val="60A85C91"/>
    <w:rsid w:val="637222E6"/>
    <w:rsid w:val="66953E13"/>
    <w:rsid w:val="6BDB1D09"/>
    <w:rsid w:val="6E6E472E"/>
    <w:rsid w:val="721E46BD"/>
    <w:rsid w:val="72D54D7C"/>
    <w:rsid w:val="73BC722B"/>
    <w:rsid w:val="79C1605A"/>
    <w:rsid w:val="79FE0535"/>
    <w:rsid w:val="7D871368"/>
    <w:rsid w:val="7DA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page number"/>
    <w:basedOn w:val="8"/>
    <w:semiHidden/>
    <w:unhideWhenUsed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CE8A-3AB8-4BC3-9956-DA9A90C77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288</Words>
  <Characters>299</Characters>
  <Lines>11</Lines>
  <Paragraphs>3</Paragraphs>
  <TotalTime>13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2024-04-02T09:11:00Z</dcterms:created>
  <dc:creator>LocalAccount</dc:creator>
  <cp:lastModifiedBy>Administrator</cp:lastModifiedBy>
  <cp:lastPrinted>2024-04-26T03:25:00Z</cp:lastPrinted>
  <dcterms:modified xsi:type="dcterms:W3CDTF">2024-10-28T01:43:52Z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02A526AB3DA442748B9D60E685BC9808_12</vt:lpwstr>
  </property>
</Properties>
</file>