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rPr>
          <w:rFonts w:hint="default" w:ascii="宋体" w:hAnsi="宋体" w:eastAsia="宋体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陆军军医大学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某单位</w:t>
      </w:r>
    </w:p>
    <w:p>
      <w:pPr>
        <w:widowControl/>
        <w:snapToGrid w:val="0"/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中外文图书加工流程、规则</w:t>
      </w:r>
    </w:p>
    <w:p>
      <w:pPr>
        <w:widowControl/>
        <w:snapToGrid w:val="0"/>
        <w:spacing w:line="360" w:lineRule="auto"/>
        <w:jc w:val="center"/>
        <w:rPr>
          <w:b/>
          <w:sz w:val="30"/>
          <w:szCs w:val="30"/>
        </w:rPr>
      </w:pPr>
    </w:p>
    <w:p>
      <w:pPr>
        <w:widowControl/>
        <w:snapToGrid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>本单位</w:t>
      </w:r>
      <w:bookmarkStart w:id="0" w:name="_GoBack"/>
      <w:bookmarkEnd w:id="0"/>
      <w:r>
        <w:rPr>
          <w:rFonts w:hint="eastAsia"/>
          <w:sz w:val="24"/>
        </w:rPr>
        <w:t>中外文图书全加工服务，包括图书的盖馆藏章、打财产登记号、粘贴条形码、粘贴防盗磁条或RFID电子标签、分类和数据编目、粘贴书标及书标覆膜、图书典藏以及RFID电子标签转换和随书光盘的标签（ISBN标准编号和索书号）粘贴等处理工作。</w:t>
      </w:r>
    </w:p>
    <w:p>
      <w:pPr>
        <w:snapToGrid w:val="0"/>
        <w:spacing w:line="360" w:lineRule="auto"/>
        <w:ind w:left="1"/>
        <w:rPr>
          <w:sz w:val="24"/>
        </w:rPr>
      </w:pPr>
      <w:r>
        <w:rPr>
          <w:rFonts w:hint="eastAsia"/>
          <w:sz w:val="24"/>
        </w:rPr>
        <w:t>1、验收：拆包核对清单（单价、册数、总价、书名、有无破损、缺页、订错、倒装等），做出标记，同种书和套装书丛书集中处理，丛书上中下册各卷分放，区分中外文书（英文原版、影印、引进、导读等）；特别情况重点处理：如袋装书、小标准、活页、光盘附件等。核对预订目录是否有未订购图书；并再次核对是否有不适合甲方馆藏的图书品种，并进行剔除；并对有印刷质量问题、缺页漏页，附件缺失损坏等情况的图书进行统计（反馈给馆配商进行调换），对待加工图书进行永久性磁条的检查和清理工作（由馆配商加工人员处理）。</w:t>
      </w:r>
    </w:p>
    <w:p>
      <w:pPr>
        <w:snapToGrid w:val="0"/>
        <w:spacing w:line="360" w:lineRule="auto"/>
        <w:ind w:left="1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sz w:val="24"/>
        </w:rPr>
        <w:t>2、加盖馆藏章</w:t>
      </w:r>
      <w:r>
        <w:rPr>
          <w:rFonts w:hint="eastAsia" w:ascii="宋体" w:hAnsi="宋体" w:cs="宋体"/>
          <w:color w:val="000000"/>
          <w:kern w:val="0"/>
          <w:sz w:val="24"/>
        </w:rPr>
        <w:t>（2个/册）</w:t>
      </w:r>
      <w:r>
        <w:rPr>
          <w:rFonts w:hint="eastAsia"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</w:rPr>
        <w:t>蓝色光敏印油印章</w:t>
      </w:r>
      <w:r>
        <w:rPr>
          <w:rFonts w:hint="eastAsia" w:ascii="宋体" w:hAnsi="宋体"/>
          <w:color w:val="000000"/>
          <w:sz w:val="24"/>
        </w:rPr>
        <w:t>，分别位于</w:t>
      </w:r>
      <w:r>
        <w:rPr>
          <w:rFonts w:hint="eastAsia" w:ascii="宋体" w:hAnsi="宋体" w:cs="宋体"/>
          <w:color w:val="000000"/>
          <w:kern w:val="0"/>
          <w:sz w:val="24"/>
        </w:rPr>
        <w:t>书名页</w:t>
      </w:r>
      <w:r>
        <w:rPr>
          <w:rFonts w:hint="eastAsia" w:ascii="宋体" w:hAnsi="宋体"/>
          <w:color w:val="000000"/>
          <w:sz w:val="24"/>
        </w:rPr>
        <w:t>（正盖</w:t>
      </w:r>
      <w:r>
        <w:rPr>
          <w:rFonts w:hint="eastAsia"/>
          <w:sz w:val="24"/>
        </w:rPr>
        <w:t>1个</w:t>
      </w:r>
      <w:r>
        <w:rPr>
          <w:rFonts w:hint="eastAsia" w:ascii="宋体" w:hAnsi="宋体"/>
          <w:color w:val="000000"/>
          <w:sz w:val="24"/>
        </w:rPr>
        <w:t>）</w:t>
      </w:r>
      <w:r>
        <w:rPr>
          <w:rFonts w:hint="eastAsia" w:ascii="宋体" w:hAnsi="宋体" w:cs="宋体"/>
          <w:color w:val="000000"/>
          <w:kern w:val="0"/>
          <w:sz w:val="24"/>
        </w:rPr>
        <w:t>和书口</w:t>
      </w:r>
      <w:r>
        <w:rPr>
          <w:rFonts w:hint="eastAsia" w:ascii="宋体" w:hAnsi="宋体"/>
          <w:color w:val="000000"/>
          <w:sz w:val="24"/>
        </w:rPr>
        <w:t>侧中部（竖盖</w:t>
      </w:r>
      <w:r>
        <w:rPr>
          <w:rFonts w:hint="eastAsia"/>
          <w:sz w:val="24"/>
        </w:rPr>
        <w:t>1个</w:t>
      </w:r>
      <w:r>
        <w:rPr>
          <w:rFonts w:hint="eastAsia" w:ascii="宋体" w:hAnsi="宋体"/>
          <w:color w:val="000000"/>
          <w:sz w:val="24"/>
        </w:rPr>
        <w:t>）</w:t>
      </w:r>
      <w:r>
        <w:rPr>
          <w:rFonts w:hint="eastAsia" w:ascii="宋体" w:hAnsi="宋体" w:cs="宋体"/>
          <w:color w:val="000000"/>
          <w:kern w:val="0"/>
          <w:sz w:val="24"/>
        </w:rPr>
        <w:t>，要求端正、</w:t>
      </w:r>
      <w:r>
        <w:rPr>
          <w:rFonts w:ascii="宋体" w:hAnsi="宋体" w:cs="宋体"/>
          <w:color w:val="000000"/>
          <w:kern w:val="0"/>
          <w:sz w:val="24"/>
        </w:rPr>
        <w:t>印迹清晰不变形</w:t>
      </w:r>
      <w:r>
        <w:rPr>
          <w:rFonts w:hint="eastAsia" w:ascii="宋体" w:hAnsi="宋体" w:cs="宋体"/>
          <w:color w:val="000000"/>
          <w:kern w:val="0"/>
          <w:sz w:val="24"/>
        </w:rPr>
        <w:t>，不扩散。书名页章应盖在书名页正中下方，如该处有出版社字样，则盖在出版社字样上方，不能覆盖文字。如遇书名页不宜盖章的图书，优先盖在书名页前页适合盖章的相应位置,其次可盖在书名页往后的相应位置。书口章应盖在书口正中部位，章内文字顺序应是从书的下方起，上方止，不可倒序。</w:t>
      </w:r>
    </w:p>
    <w:p>
      <w:pPr>
        <w:snapToGrid w:val="0"/>
        <w:spacing w:line="360" w:lineRule="auto"/>
        <w:ind w:left="1"/>
        <w:rPr>
          <w:sz w:val="24"/>
        </w:rPr>
      </w:pPr>
      <w:r>
        <w:rPr>
          <w:rFonts w:hint="eastAsia" w:ascii="宋体" w:hAnsi="宋体"/>
          <w:color w:val="000000"/>
          <w:sz w:val="24"/>
        </w:rPr>
        <w:t>3、</w:t>
      </w:r>
      <w:r>
        <w:rPr>
          <w:rFonts w:hint="eastAsia"/>
          <w:sz w:val="24"/>
        </w:rPr>
        <w:t>打</w:t>
      </w:r>
      <w:r>
        <w:rPr>
          <w:rFonts w:hint="eastAsia" w:ascii="宋体" w:hAnsi="宋体" w:cs="宋体"/>
          <w:color w:val="000000"/>
          <w:kern w:val="0"/>
          <w:sz w:val="24"/>
        </w:rPr>
        <w:t>财产</w:t>
      </w:r>
      <w:r>
        <w:rPr>
          <w:rFonts w:hint="eastAsia"/>
          <w:sz w:val="24"/>
        </w:rPr>
        <w:t>登记号（流水号）</w:t>
      </w:r>
      <w:r>
        <w:rPr>
          <w:rFonts w:hint="eastAsia" w:ascii="宋体" w:hAnsi="宋体" w:cs="宋体"/>
          <w:color w:val="000000"/>
          <w:kern w:val="0"/>
          <w:sz w:val="24"/>
        </w:rPr>
        <w:t>（1个/册）</w:t>
      </w:r>
      <w:r>
        <w:rPr>
          <w:rFonts w:hint="eastAsia"/>
          <w:sz w:val="24"/>
        </w:rPr>
        <w:t>：前衬页（如为铜板纸张可往后顺延）右上角</w:t>
      </w:r>
      <w:r>
        <w:rPr>
          <w:rFonts w:hint="eastAsia" w:ascii="宋体" w:hAnsi="宋体" w:cs="宋体"/>
          <w:color w:val="000000"/>
          <w:kern w:val="0"/>
          <w:sz w:val="24"/>
        </w:rPr>
        <w:t>离边沿约1厘米,</w:t>
      </w:r>
      <w:r>
        <w:rPr>
          <w:rFonts w:hint="eastAsia"/>
          <w:sz w:val="24"/>
        </w:rPr>
        <w:t>要求清晰可见。</w:t>
      </w:r>
      <w:r>
        <w:rPr>
          <w:rFonts w:hint="eastAsia" w:ascii="宋体" w:hAnsi="宋体" w:cs="宋体"/>
          <w:color w:val="000000"/>
          <w:kern w:val="0"/>
          <w:sz w:val="24"/>
        </w:rPr>
        <w:t>凡遇上下册，先打完所有的上册后再打下册。按顺序打号，每一批次需按起止号登记。</w:t>
      </w:r>
    </w:p>
    <w:p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</w:t>
      </w:r>
      <w:r>
        <w:rPr>
          <w:rFonts w:hint="eastAsia"/>
          <w:sz w:val="24"/>
        </w:rPr>
        <w:t>贴条形码：第一页或扉页正中或偏下；书名页中间空白处（可调节以不遮盖印刷内容为准）。要求贴正粘牢，</w:t>
      </w:r>
      <w:r>
        <w:rPr>
          <w:rFonts w:hint="eastAsia" w:ascii="宋体" w:hAnsi="宋体"/>
          <w:color w:val="000000"/>
          <w:sz w:val="24"/>
        </w:rPr>
        <w:t>要求同种书集中加工，保证馆藏号和条形码连续。</w:t>
      </w:r>
    </w:p>
    <w:p>
      <w:pPr>
        <w:snapToGrid w:val="0"/>
        <w:spacing w:line="360" w:lineRule="auto"/>
        <w:ind w:left="1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粘贴条形码（2个/册）：每册图书粘贴相同的2张条形码，一张贴于书名页出版社名正上方馆藏章下方（可调节以不遮盖印刷内容为准），另一张贴在前一页或后一页的相应位置(先小后大)，</w:t>
      </w:r>
      <w:r>
        <w:rPr>
          <w:rFonts w:hint="eastAsia" w:ascii="宋体" w:hAnsi="宋体"/>
          <w:color w:val="000000"/>
          <w:sz w:val="24"/>
        </w:rPr>
        <w:t>要求</w:t>
      </w:r>
      <w:r>
        <w:rPr>
          <w:rFonts w:hint="eastAsia" w:ascii="宋体" w:hAnsi="宋体" w:cs="宋体"/>
          <w:color w:val="000000"/>
          <w:kern w:val="0"/>
          <w:sz w:val="24"/>
        </w:rPr>
        <w:t>要求贴正粘牢。同种书集中加工，</w:t>
      </w:r>
      <w:r>
        <w:rPr>
          <w:rFonts w:hint="eastAsia"/>
          <w:sz w:val="24"/>
        </w:rPr>
        <w:t>取出每种书第一册作样本，并标示出复本数及其它条形码尾数。</w:t>
      </w:r>
      <w:r>
        <w:rPr>
          <w:rFonts w:hint="eastAsia" w:ascii="宋体" w:hAnsi="宋体" w:cs="宋体"/>
          <w:color w:val="000000"/>
          <w:kern w:val="0"/>
          <w:sz w:val="24"/>
        </w:rPr>
        <w:t>条形码号按序粘贴，保证馆藏号和条形码连续，每一批次需按起止号登记。</w:t>
      </w:r>
    </w:p>
    <w:p>
      <w:pPr>
        <w:snapToGrid w:val="0"/>
        <w:spacing w:line="360" w:lineRule="auto"/>
        <w:ind w:left="1"/>
        <w:rPr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5、粘贴</w:t>
      </w:r>
      <w:r>
        <w:rPr>
          <w:rFonts w:hint="eastAsia"/>
          <w:sz w:val="24"/>
        </w:rPr>
        <w:t>防盗磁条或</w:t>
      </w:r>
      <w:r>
        <w:rPr>
          <w:rFonts w:hint="eastAsia" w:ascii="宋体" w:hAnsi="宋体" w:cs="宋体"/>
          <w:color w:val="000000"/>
          <w:kern w:val="0"/>
          <w:sz w:val="24"/>
        </w:rPr>
        <w:t>RFID电子标签（1个/册）：贴于书内页中缝</w:t>
      </w:r>
      <w:r>
        <w:rPr>
          <w:rFonts w:hint="eastAsia"/>
          <w:sz w:val="24"/>
        </w:rPr>
        <w:t>（书中倒数第20页）</w:t>
      </w:r>
      <w:r>
        <w:rPr>
          <w:rFonts w:hint="eastAsia" w:ascii="宋体" w:hAnsi="宋体" w:cs="宋体"/>
          <w:color w:val="000000"/>
          <w:kern w:val="0"/>
          <w:sz w:val="24"/>
        </w:rPr>
        <w:t>，要求贴牢、隐密、不露头，不折叠。送往三楼外借书库图书只</w:t>
      </w:r>
      <w:r>
        <w:rPr>
          <w:rFonts w:hint="eastAsia"/>
          <w:sz w:val="24"/>
        </w:rPr>
        <w:t>粘贴RFID标签，送往一楼阅览室图书只粘贴可充消磁</w:t>
      </w:r>
      <w:r>
        <w:rPr>
          <w:rFonts w:hint="eastAsia" w:ascii="宋体" w:hAnsi="宋体"/>
          <w:color w:val="000000"/>
          <w:sz w:val="24"/>
        </w:rPr>
        <w:t>复合型</w:t>
      </w:r>
      <w:r>
        <w:rPr>
          <w:rFonts w:hint="eastAsia"/>
          <w:sz w:val="24"/>
        </w:rPr>
        <w:t>防盗磁条。</w:t>
      </w:r>
    </w:p>
    <w:p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6、</w:t>
      </w:r>
      <w:r>
        <w:rPr>
          <w:rFonts w:hint="eastAsia"/>
          <w:sz w:val="24"/>
        </w:rPr>
        <w:t>数据编目：</w:t>
      </w:r>
      <w:r>
        <w:rPr>
          <w:rFonts w:hint="eastAsia" w:ascii="宋体" w:hAnsi="宋体" w:cs="宋体"/>
          <w:color w:val="000000"/>
          <w:kern w:val="0"/>
          <w:sz w:val="24"/>
        </w:rPr>
        <w:t>中文图书编目采用CNMARC标准，</w:t>
      </w:r>
      <w:r>
        <w:rPr>
          <w:rFonts w:hint="eastAsia" w:ascii="宋体" w:hAnsi="宋体"/>
          <w:sz w:val="24"/>
        </w:rPr>
        <w:t>编目严格按照</w:t>
      </w:r>
      <w:r>
        <w:rPr>
          <w:rFonts w:hint="eastAsia" w:ascii="宋体" w:hAnsi="宋体" w:cs="宋体"/>
          <w:color w:val="000000"/>
          <w:kern w:val="0"/>
          <w:sz w:val="24"/>
        </w:rPr>
        <w:t>《中国文献编目规则》、《中国机读目录格式使用手册（修订版）》、《CALIS联机合作编目手册》、《中文文献著录条例》等标准</w:t>
      </w:r>
      <w:r>
        <w:rPr>
          <w:rFonts w:hint="eastAsia" w:ascii="宋体" w:hAnsi="宋体"/>
          <w:sz w:val="24"/>
        </w:rPr>
        <w:t>进行著录，</w:t>
      </w:r>
      <w:r>
        <w:rPr>
          <w:rFonts w:hint="eastAsia" w:ascii="宋体" w:hAnsi="宋体" w:cs="宋体"/>
          <w:color w:val="000000"/>
          <w:kern w:val="0"/>
          <w:sz w:val="24"/>
        </w:rPr>
        <w:t>使用《分类主题词表》对图书进行主题标引，严格按照《中国图书馆分类法(第五版)》进行分类。西文图书编目采用USMARC标准，</w:t>
      </w:r>
      <w:r>
        <w:rPr>
          <w:rFonts w:hint="eastAsia" w:ascii="宋体" w:hAnsi="宋体"/>
          <w:sz w:val="24"/>
        </w:rPr>
        <w:t>编目严格按照</w:t>
      </w:r>
      <w:r>
        <w:rPr>
          <w:rFonts w:hint="eastAsia" w:ascii="宋体" w:hAnsi="宋体" w:cs="宋体"/>
          <w:color w:val="000000"/>
          <w:kern w:val="0"/>
          <w:sz w:val="24"/>
        </w:rPr>
        <w:t>《西文文献著录条例》等标准</w:t>
      </w:r>
      <w:r>
        <w:rPr>
          <w:rFonts w:hint="eastAsia" w:ascii="宋体" w:hAnsi="宋体"/>
          <w:sz w:val="24"/>
        </w:rPr>
        <w:t>进行著录，</w:t>
      </w:r>
      <w:r>
        <w:rPr>
          <w:rFonts w:hint="eastAsia" w:ascii="宋体" w:hAnsi="宋体" w:cs="宋体"/>
          <w:color w:val="000000"/>
          <w:kern w:val="0"/>
          <w:sz w:val="24"/>
        </w:rPr>
        <w:t>按照《中国图书馆分类法(第五版)》进行分类。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/>
          <w:sz w:val="24"/>
        </w:rPr>
        <w:t>标准MARC格式录入，字段、子字段齐全。参考国家图书馆数据</w:t>
      </w:r>
      <w:r>
        <w:rPr>
          <w:rFonts w:hint="eastAsia" w:ascii="宋体" w:hAnsi="宋体"/>
          <w:color w:val="000000"/>
          <w:sz w:val="24"/>
        </w:rPr>
        <w:t>和在版编目（CIP）数据，</w:t>
      </w:r>
      <w:r>
        <w:rPr>
          <w:rFonts w:hint="eastAsia" w:ascii="宋体" w:hAnsi="宋体" w:cs="宋体"/>
          <w:color w:val="000000"/>
          <w:kern w:val="0"/>
          <w:sz w:val="24"/>
        </w:rPr>
        <w:t>著录级次为详细级次，能够完全反映图书信息，除了著录主要项目以外，还著录部分或全部选择项目，保证覆盖率为100%。保证编目数据格式准确，数据规范，差错率低于0.2%；</w:t>
      </w:r>
      <w:r>
        <w:rPr>
          <w:rFonts w:hint="eastAsia" w:ascii="宋体" w:hAnsi="宋体"/>
          <w:sz w:val="24"/>
        </w:rPr>
        <w:t>同时</w:t>
      </w:r>
      <w:r>
        <w:rPr>
          <w:rFonts w:hint="eastAsia"/>
          <w:sz w:val="24"/>
        </w:rPr>
        <w:t>给索书号即取分类号+编书次号，</w:t>
      </w:r>
      <w:r>
        <w:rPr>
          <w:rFonts w:hint="eastAsia" w:ascii="宋体" w:hAnsi="宋体"/>
          <w:color w:val="000000"/>
          <w:sz w:val="24"/>
        </w:rPr>
        <w:t>种次号按四角号码著录。</w:t>
      </w:r>
      <w:r>
        <w:rPr>
          <w:rFonts w:ascii="宋体" w:hAnsi="宋体" w:cs="宋体"/>
          <w:color w:val="000000"/>
          <w:kern w:val="0"/>
          <w:sz w:val="24"/>
        </w:rPr>
        <w:t>严格</w:t>
      </w:r>
      <w:r>
        <w:rPr>
          <w:rFonts w:hint="eastAsia"/>
          <w:sz w:val="24"/>
        </w:rPr>
        <w:t>注意查重，</w:t>
      </w:r>
      <w:r>
        <w:rPr>
          <w:rFonts w:hint="eastAsia" w:ascii="宋体" w:hAnsi="宋体" w:cs="宋体"/>
          <w:color w:val="000000"/>
          <w:kern w:val="0"/>
          <w:sz w:val="24"/>
        </w:rPr>
        <w:t>防止数据重复和</w:t>
      </w:r>
      <w:r>
        <w:rPr>
          <w:rFonts w:ascii="宋体" w:hAnsi="宋体" w:cs="宋体"/>
          <w:color w:val="000000"/>
          <w:kern w:val="0"/>
          <w:sz w:val="24"/>
        </w:rPr>
        <w:t>同书异号</w:t>
      </w:r>
      <w:r>
        <w:rPr>
          <w:rFonts w:hint="eastAsia" w:ascii="宋体" w:hAnsi="宋体" w:cs="宋体"/>
          <w:color w:val="000000"/>
          <w:kern w:val="0"/>
          <w:sz w:val="24"/>
        </w:rPr>
        <w:t>以及异书同号</w:t>
      </w:r>
      <w:r>
        <w:rPr>
          <w:rFonts w:ascii="宋体" w:hAnsi="宋体" w:cs="宋体"/>
          <w:color w:val="000000"/>
          <w:kern w:val="0"/>
          <w:sz w:val="24"/>
        </w:rPr>
        <w:t>的现象</w:t>
      </w:r>
      <w:r>
        <w:rPr>
          <w:rFonts w:hint="eastAsia" w:ascii="宋体" w:hAnsi="宋体" w:cs="宋体"/>
          <w:color w:val="000000"/>
          <w:kern w:val="0"/>
          <w:sz w:val="24"/>
        </w:rPr>
        <w:t>，保证</w:t>
      </w:r>
      <w:r>
        <w:rPr>
          <w:rFonts w:ascii="宋体" w:hAnsi="宋体" w:cs="宋体"/>
          <w:color w:val="000000"/>
          <w:kern w:val="0"/>
          <w:sz w:val="24"/>
        </w:rPr>
        <w:t>文献归类准确，</w:t>
      </w:r>
      <w:r>
        <w:rPr>
          <w:rFonts w:hint="eastAsia" w:ascii="宋体" w:hAnsi="宋体" w:cs="宋体"/>
          <w:color w:val="000000"/>
          <w:kern w:val="0"/>
          <w:sz w:val="24"/>
        </w:rPr>
        <w:t>与馆藏数据</w:t>
      </w:r>
      <w:r>
        <w:rPr>
          <w:rFonts w:ascii="宋体" w:hAnsi="宋体" w:cs="宋体"/>
          <w:color w:val="000000"/>
          <w:kern w:val="0"/>
          <w:sz w:val="24"/>
        </w:rPr>
        <w:t>保持前后一致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编目数据具备以下字段：</w:t>
      </w:r>
      <w:r>
        <w:rPr>
          <w:rFonts w:ascii="宋体" w:hAnsi="宋体" w:cs="宋体"/>
          <w:color w:val="000000"/>
          <w:kern w:val="0"/>
          <w:sz w:val="24"/>
        </w:rPr>
        <w:t>001</w:t>
      </w:r>
      <w:r>
        <w:rPr>
          <w:rFonts w:hint="eastAsia" w:ascii="宋体" w:hAnsi="宋体" w:cs="宋体"/>
          <w:color w:val="000000"/>
          <w:kern w:val="0"/>
          <w:sz w:val="24"/>
        </w:rPr>
        <w:t>（自动生成）、</w:t>
      </w:r>
      <w:r>
        <w:rPr>
          <w:rFonts w:ascii="宋体" w:hAnsi="宋体" w:cs="宋体"/>
          <w:color w:val="000000"/>
          <w:kern w:val="0"/>
          <w:sz w:val="24"/>
        </w:rPr>
        <w:t>005</w:t>
      </w:r>
      <w:r>
        <w:rPr>
          <w:rFonts w:hint="eastAsia" w:ascii="宋体" w:hAnsi="宋体" w:cs="宋体"/>
          <w:color w:val="000000"/>
          <w:kern w:val="0"/>
          <w:sz w:val="24"/>
        </w:rPr>
        <w:t>记录头标区、记录版次识别、</w:t>
      </w:r>
      <w:r>
        <w:rPr>
          <w:rFonts w:ascii="宋体" w:hAnsi="宋体" w:cs="宋体"/>
          <w:color w:val="000000"/>
          <w:kern w:val="0"/>
          <w:sz w:val="24"/>
        </w:rPr>
        <w:t>010</w:t>
      </w:r>
      <w:r>
        <w:rPr>
          <w:rFonts w:hint="eastAsia" w:ascii="宋体" w:hAnsi="宋体" w:cs="宋体"/>
          <w:color w:val="000000"/>
          <w:kern w:val="0"/>
          <w:sz w:val="24"/>
        </w:rPr>
        <w:t>国际标准书号、</w:t>
      </w:r>
      <w:r>
        <w:rPr>
          <w:rFonts w:ascii="宋体" w:hAnsi="宋体" w:cs="宋体"/>
          <w:color w:val="000000"/>
          <w:kern w:val="0"/>
          <w:sz w:val="24"/>
        </w:rPr>
        <w:t>100</w:t>
      </w:r>
      <w:r>
        <w:rPr>
          <w:rFonts w:hint="eastAsia" w:ascii="宋体" w:hAnsi="宋体" w:cs="宋体"/>
          <w:color w:val="000000"/>
          <w:kern w:val="0"/>
          <w:sz w:val="24"/>
        </w:rPr>
        <w:t>通用处理数据、</w:t>
      </w:r>
      <w:r>
        <w:rPr>
          <w:rFonts w:ascii="宋体" w:hAnsi="宋体" w:cs="宋体"/>
          <w:color w:val="000000"/>
          <w:kern w:val="0"/>
          <w:sz w:val="24"/>
        </w:rPr>
        <w:t>101</w:t>
      </w:r>
      <w:r>
        <w:rPr>
          <w:rFonts w:hint="eastAsia" w:ascii="宋体" w:hAnsi="宋体" w:cs="宋体"/>
          <w:color w:val="000000"/>
          <w:kern w:val="0"/>
          <w:sz w:val="24"/>
        </w:rPr>
        <w:t>作品语种、</w:t>
      </w:r>
      <w:r>
        <w:rPr>
          <w:rFonts w:ascii="宋体" w:hAnsi="宋体" w:cs="宋体"/>
          <w:color w:val="000000"/>
          <w:kern w:val="0"/>
          <w:sz w:val="24"/>
        </w:rPr>
        <w:t>102</w:t>
      </w:r>
      <w:r>
        <w:rPr>
          <w:rFonts w:hint="eastAsia" w:ascii="宋体" w:hAnsi="宋体" w:cs="宋体"/>
          <w:color w:val="000000"/>
          <w:kern w:val="0"/>
          <w:sz w:val="24"/>
        </w:rPr>
        <w:t>出版或制作国别、</w:t>
      </w:r>
      <w:r>
        <w:rPr>
          <w:rFonts w:ascii="宋体" w:hAnsi="宋体" w:cs="宋体"/>
          <w:color w:val="000000"/>
          <w:kern w:val="0"/>
          <w:sz w:val="24"/>
        </w:rPr>
        <w:t>105</w:t>
      </w:r>
      <w:r>
        <w:rPr>
          <w:rFonts w:hint="eastAsia" w:ascii="宋体" w:hAnsi="宋体" w:cs="宋体"/>
          <w:color w:val="000000"/>
          <w:kern w:val="0"/>
          <w:sz w:val="24"/>
        </w:rPr>
        <w:t>编码数据字段（文字资料、专著）、</w:t>
      </w:r>
      <w:r>
        <w:rPr>
          <w:rFonts w:ascii="宋体" w:hAnsi="宋体" w:cs="宋体"/>
          <w:color w:val="000000"/>
          <w:kern w:val="0"/>
          <w:sz w:val="24"/>
        </w:rPr>
        <w:t>106</w:t>
      </w:r>
      <w:r>
        <w:rPr>
          <w:rFonts w:hint="eastAsia" w:ascii="宋体" w:hAnsi="宋体" w:cs="宋体"/>
          <w:color w:val="000000"/>
          <w:kern w:val="0"/>
          <w:sz w:val="24"/>
        </w:rPr>
        <w:t>编码数据字段（文字资料：形态特征）、</w:t>
      </w:r>
      <w:r>
        <w:rPr>
          <w:rFonts w:ascii="宋体" w:hAnsi="宋体" w:cs="宋体"/>
          <w:color w:val="000000"/>
          <w:kern w:val="0"/>
          <w:sz w:val="24"/>
        </w:rPr>
        <w:t>200</w:t>
      </w:r>
      <w:r>
        <w:rPr>
          <w:rFonts w:hint="eastAsia" w:ascii="宋体" w:hAnsi="宋体" w:cs="宋体"/>
          <w:color w:val="000000"/>
          <w:kern w:val="0"/>
          <w:sz w:val="24"/>
        </w:rPr>
        <w:t>题名与责任说明项、</w:t>
      </w:r>
      <w:r>
        <w:rPr>
          <w:rFonts w:ascii="宋体" w:hAnsi="宋体" w:cs="宋体"/>
          <w:color w:val="000000"/>
          <w:kern w:val="0"/>
          <w:sz w:val="24"/>
        </w:rPr>
        <w:t>205</w:t>
      </w:r>
      <w:r>
        <w:rPr>
          <w:rFonts w:hint="eastAsia" w:ascii="宋体" w:hAnsi="宋体" w:cs="宋体"/>
          <w:color w:val="000000"/>
          <w:kern w:val="0"/>
          <w:sz w:val="24"/>
        </w:rPr>
        <w:t>版本说明项、</w:t>
      </w:r>
      <w:r>
        <w:rPr>
          <w:rFonts w:ascii="宋体" w:hAnsi="宋体" w:cs="宋体"/>
          <w:color w:val="000000"/>
          <w:kern w:val="0"/>
          <w:sz w:val="24"/>
        </w:rPr>
        <w:t>210</w:t>
      </w:r>
      <w:r>
        <w:rPr>
          <w:rFonts w:hint="eastAsia" w:ascii="宋体" w:hAnsi="宋体" w:cs="宋体"/>
          <w:color w:val="000000"/>
          <w:kern w:val="0"/>
          <w:sz w:val="24"/>
        </w:rPr>
        <w:t>出版发行项、</w:t>
      </w:r>
      <w:r>
        <w:rPr>
          <w:rFonts w:ascii="宋体" w:hAnsi="宋体" w:cs="宋体"/>
          <w:color w:val="000000"/>
          <w:kern w:val="0"/>
          <w:sz w:val="24"/>
        </w:rPr>
        <w:t>215</w:t>
      </w:r>
      <w:r>
        <w:rPr>
          <w:rFonts w:hint="eastAsia" w:ascii="宋体" w:hAnsi="宋体" w:cs="宋体"/>
          <w:color w:val="000000"/>
          <w:kern w:val="0"/>
          <w:sz w:val="24"/>
        </w:rPr>
        <w:t>载体形态项、</w:t>
      </w:r>
      <w:r>
        <w:rPr>
          <w:rFonts w:ascii="宋体" w:hAnsi="宋体" w:cs="宋体"/>
          <w:color w:val="000000"/>
          <w:kern w:val="0"/>
          <w:sz w:val="24"/>
        </w:rPr>
        <w:t>225</w:t>
      </w:r>
      <w:r>
        <w:rPr>
          <w:rFonts w:hint="eastAsia" w:ascii="宋体" w:hAnsi="宋体" w:cs="宋体"/>
          <w:color w:val="000000"/>
          <w:kern w:val="0"/>
          <w:sz w:val="24"/>
        </w:rPr>
        <w:t>丛编项、</w:t>
      </w:r>
      <w:r>
        <w:rPr>
          <w:rFonts w:ascii="宋体" w:hAnsi="宋体" w:cs="宋体"/>
          <w:color w:val="000000"/>
          <w:kern w:val="0"/>
          <w:sz w:val="24"/>
        </w:rPr>
        <w:t>300</w:t>
      </w:r>
      <w:r>
        <w:rPr>
          <w:rFonts w:hint="eastAsia" w:ascii="宋体" w:hAnsi="宋体" w:cs="宋体"/>
          <w:color w:val="000000"/>
          <w:kern w:val="0"/>
          <w:sz w:val="24"/>
        </w:rPr>
        <w:t>一般性附注、</w:t>
      </w:r>
      <w:r>
        <w:rPr>
          <w:rFonts w:ascii="宋体" w:hAnsi="宋体" w:cs="宋体"/>
          <w:color w:val="000000"/>
          <w:kern w:val="0"/>
          <w:sz w:val="24"/>
        </w:rPr>
        <w:t>304</w:t>
      </w:r>
      <w:r>
        <w:rPr>
          <w:rFonts w:hint="eastAsia" w:ascii="宋体" w:hAnsi="宋体" w:cs="宋体"/>
          <w:color w:val="000000"/>
          <w:kern w:val="0"/>
          <w:sz w:val="24"/>
        </w:rPr>
        <w:t>题名与责任说明附注、</w:t>
      </w:r>
      <w:r>
        <w:rPr>
          <w:rFonts w:ascii="宋体" w:hAnsi="宋体" w:cs="宋体"/>
          <w:color w:val="000000"/>
          <w:kern w:val="0"/>
          <w:sz w:val="24"/>
        </w:rPr>
        <w:t>307</w:t>
      </w:r>
      <w:r>
        <w:rPr>
          <w:rFonts w:hint="eastAsia" w:ascii="宋体" w:hAnsi="宋体" w:cs="宋体"/>
          <w:color w:val="000000"/>
          <w:kern w:val="0"/>
          <w:sz w:val="24"/>
        </w:rPr>
        <w:t>载体附注、</w:t>
      </w:r>
      <w:r>
        <w:rPr>
          <w:rFonts w:ascii="宋体" w:hAnsi="宋体" w:cs="宋体"/>
          <w:color w:val="000000"/>
          <w:kern w:val="0"/>
          <w:sz w:val="24"/>
        </w:rPr>
        <w:t>330</w:t>
      </w:r>
      <w:r>
        <w:rPr>
          <w:rFonts w:hint="eastAsia" w:ascii="宋体" w:hAnsi="宋体" w:cs="宋体"/>
          <w:color w:val="000000"/>
          <w:kern w:val="0"/>
          <w:sz w:val="24"/>
        </w:rPr>
        <w:t>提要文摘附注、</w:t>
      </w:r>
      <w:r>
        <w:rPr>
          <w:rFonts w:ascii="宋体" w:hAnsi="宋体" w:cs="宋体"/>
          <w:color w:val="000000"/>
          <w:kern w:val="0"/>
          <w:sz w:val="24"/>
        </w:rPr>
        <w:t>510</w:t>
      </w:r>
      <w:r>
        <w:rPr>
          <w:rFonts w:hint="eastAsia" w:ascii="宋体" w:hAnsi="宋体" w:cs="宋体"/>
          <w:color w:val="000000"/>
          <w:kern w:val="0"/>
          <w:sz w:val="24"/>
        </w:rPr>
        <w:t>并列正题名、</w:t>
      </w:r>
      <w:r>
        <w:rPr>
          <w:rFonts w:ascii="宋体" w:hAnsi="宋体" w:cs="宋体"/>
          <w:color w:val="000000"/>
          <w:kern w:val="0"/>
          <w:sz w:val="24"/>
        </w:rPr>
        <w:t>517</w:t>
      </w:r>
      <w:r>
        <w:rPr>
          <w:rFonts w:hint="eastAsia" w:ascii="宋体" w:hAnsi="宋体" w:cs="宋体"/>
          <w:color w:val="000000"/>
          <w:kern w:val="0"/>
          <w:sz w:val="24"/>
        </w:rPr>
        <w:t>其它题名、</w:t>
      </w:r>
      <w:r>
        <w:rPr>
          <w:rFonts w:ascii="宋体" w:hAnsi="宋体" w:cs="宋体"/>
          <w:color w:val="000000"/>
          <w:kern w:val="0"/>
          <w:sz w:val="24"/>
        </w:rPr>
        <w:t>“6”</w:t>
      </w:r>
      <w:r>
        <w:rPr>
          <w:rFonts w:hint="eastAsia" w:ascii="宋体" w:hAnsi="宋体" w:cs="宋体"/>
          <w:color w:val="000000"/>
          <w:kern w:val="0"/>
          <w:sz w:val="24"/>
        </w:rPr>
        <w:t>主题分析块（</w:t>
      </w:r>
      <w:r>
        <w:rPr>
          <w:rFonts w:ascii="宋体" w:hAnsi="宋体" w:cs="宋体"/>
          <w:color w:val="000000"/>
          <w:kern w:val="0"/>
          <w:sz w:val="24"/>
        </w:rPr>
        <w:t>600</w:t>
      </w:r>
      <w:r>
        <w:rPr>
          <w:rFonts w:hint="eastAsia" w:ascii="宋体" w:hAnsi="宋体" w:cs="宋体"/>
          <w:color w:val="000000"/>
          <w:kern w:val="0"/>
          <w:sz w:val="24"/>
        </w:rPr>
        <w:t>个人名称主题、</w:t>
      </w:r>
      <w:r>
        <w:rPr>
          <w:rFonts w:ascii="宋体" w:hAnsi="宋体" w:cs="宋体"/>
          <w:color w:val="000000"/>
          <w:kern w:val="0"/>
          <w:sz w:val="24"/>
        </w:rPr>
        <w:t>601</w:t>
      </w:r>
      <w:r>
        <w:rPr>
          <w:rFonts w:hint="eastAsia" w:ascii="宋体" w:hAnsi="宋体" w:cs="宋体"/>
          <w:color w:val="000000"/>
          <w:kern w:val="0"/>
          <w:sz w:val="24"/>
        </w:rPr>
        <w:t>团体名称主题、</w:t>
      </w:r>
      <w:r>
        <w:rPr>
          <w:rFonts w:ascii="宋体" w:hAnsi="宋体" w:cs="宋体"/>
          <w:color w:val="000000"/>
          <w:kern w:val="0"/>
          <w:sz w:val="24"/>
        </w:rPr>
        <w:t>604</w:t>
      </w:r>
      <w:r>
        <w:rPr>
          <w:rFonts w:hint="eastAsia" w:ascii="宋体" w:hAnsi="宋体" w:cs="宋体"/>
          <w:color w:val="000000"/>
          <w:kern w:val="0"/>
          <w:sz w:val="24"/>
        </w:rPr>
        <w:t>名称和题名主题、</w:t>
      </w:r>
      <w:r>
        <w:rPr>
          <w:rFonts w:ascii="宋体" w:hAnsi="宋体" w:cs="宋体"/>
          <w:color w:val="000000"/>
          <w:kern w:val="0"/>
          <w:sz w:val="24"/>
        </w:rPr>
        <w:t>605</w:t>
      </w:r>
      <w:r>
        <w:rPr>
          <w:rFonts w:hint="eastAsia" w:ascii="宋体" w:hAnsi="宋体" w:cs="宋体"/>
          <w:color w:val="000000"/>
          <w:kern w:val="0"/>
          <w:sz w:val="24"/>
        </w:rPr>
        <w:t>题名主题、</w:t>
      </w:r>
      <w:r>
        <w:rPr>
          <w:rFonts w:ascii="宋体" w:hAnsi="宋体" w:cs="宋体"/>
          <w:color w:val="000000"/>
          <w:kern w:val="0"/>
          <w:sz w:val="24"/>
        </w:rPr>
        <w:t>606</w:t>
      </w:r>
      <w:r>
        <w:rPr>
          <w:rFonts w:hint="eastAsia" w:ascii="宋体" w:hAnsi="宋体" w:cs="宋体"/>
          <w:color w:val="000000"/>
          <w:kern w:val="0"/>
          <w:sz w:val="24"/>
        </w:rPr>
        <w:t>科学名称主题、</w:t>
      </w:r>
      <w:r>
        <w:rPr>
          <w:rFonts w:ascii="宋体" w:hAnsi="宋体" w:cs="宋体"/>
          <w:color w:val="000000"/>
          <w:kern w:val="0"/>
          <w:sz w:val="24"/>
        </w:rPr>
        <w:t>607</w:t>
      </w:r>
      <w:r>
        <w:rPr>
          <w:rFonts w:hint="eastAsia" w:ascii="宋体" w:hAnsi="宋体" w:cs="宋体"/>
          <w:color w:val="000000"/>
          <w:kern w:val="0"/>
          <w:sz w:val="24"/>
        </w:rPr>
        <w:t>地理名称主题、</w:t>
      </w:r>
      <w:r>
        <w:rPr>
          <w:rFonts w:ascii="宋体" w:hAnsi="宋体" w:cs="宋体"/>
          <w:color w:val="000000"/>
          <w:kern w:val="0"/>
          <w:sz w:val="24"/>
        </w:rPr>
        <w:t>690</w:t>
      </w:r>
      <w:r>
        <w:rPr>
          <w:rFonts w:hint="eastAsia" w:ascii="宋体" w:hAnsi="宋体" w:cs="宋体"/>
          <w:color w:val="000000"/>
          <w:kern w:val="0"/>
          <w:sz w:val="24"/>
        </w:rPr>
        <w:t>中国图书馆分类法分类号）、</w:t>
      </w:r>
      <w:r>
        <w:rPr>
          <w:rFonts w:ascii="宋体" w:hAnsi="宋体" w:cs="宋体"/>
          <w:color w:val="000000"/>
          <w:kern w:val="0"/>
          <w:sz w:val="24"/>
        </w:rPr>
        <w:t>“7”</w:t>
      </w:r>
      <w:r>
        <w:rPr>
          <w:rFonts w:hint="eastAsia" w:ascii="宋体" w:hAnsi="宋体" w:cs="宋体"/>
          <w:color w:val="000000"/>
          <w:kern w:val="0"/>
          <w:sz w:val="24"/>
        </w:rPr>
        <w:t>知识责任块（</w:t>
      </w:r>
      <w:r>
        <w:rPr>
          <w:rFonts w:ascii="宋体" w:hAnsi="宋体" w:cs="宋体"/>
          <w:color w:val="000000"/>
          <w:kern w:val="0"/>
          <w:sz w:val="24"/>
        </w:rPr>
        <w:t>700</w:t>
      </w:r>
      <w:r>
        <w:rPr>
          <w:rFonts w:hint="eastAsia" w:ascii="宋体" w:hAnsi="宋体" w:cs="宋体"/>
          <w:color w:val="000000"/>
          <w:kern w:val="0"/>
          <w:sz w:val="24"/>
        </w:rPr>
        <w:t>个人名称</w:t>
      </w:r>
      <w:r>
        <w:rPr>
          <w:rFonts w:ascii="宋体" w:hAnsi="宋体" w:cs="宋体"/>
          <w:color w:val="000000"/>
          <w:kern w:val="0"/>
          <w:sz w:val="24"/>
        </w:rPr>
        <w:t>——</w:t>
      </w:r>
      <w:r>
        <w:rPr>
          <w:rFonts w:hint="eastAsia" w:ascii="宋体" w:hAnsi="宋体" w:cs="宋体"/>
          <w:color w:val="000000"/>
          <w:kern w:val="0"/>
          <w:sz w:val="24"/>
        </w:rPr>
        <w:t>主要知识责任、</w:t>
      </w:r>
      <w:r>
        <w:rPr>
          <w:rFonts w:ascii="宋体" w:hAnsi="宋体" w:cs="宋体"/>
          <w:color w:val="000000"/>
          <w:kern w:val="0"/>
          <w:sz w:val="24"/>
        </w:rPr>
        <w:t>701</w:t>
      </w:r>
      <w:r>
        <w:rPr>
          <w:rFonts w:hint="eastAsia" w:ascii="宋体" w:hAnsi="宋体" w:cs="宋体"/>
          <w:color w:val="000000"/>
          <w:kern w:val="0"/>
          <w:sz w:val="24"/>
        </w:rPr>
        <w:t>个人名称</w:t>
      </w:r>
      <w:r>
        <w:rPr>
          <w:rFonts w:ascii="宋体" w:hAnsi="宋体" w:cs="宋体"/>
          <w:color w:val="000000"/>
          <w:kern w:val="0"/>
          <w:sz w:val="24"/>
        </w:rPr>
        <w:t>——</w:t>
      </w:r>
      <w:r>
        <w:rPr>
          <w:rFonts w:hint="eastAsia" w:ascii="宋体" w:hAnsi="宋体" w:cs="宋体"/>
          <w:color w:val="000000"/>
          <w:kern w:val="0"/>
          <w:sz w:val="24"/>
        </w:rPr>
        <w:t>等同知识责任、</w:t>
      </w:r>
      <w:r>
        <w:rPr>
          <w:rFonts w:ascii="宋体" w:hAnsi="宋体" w:cs="宋体"/>
          <w:color w:val="000000"/>
          <w:kern w:val="0"/>
          <w:sz w:val="24"/>
        </w:rPr>
        <w:t>702</w:t>
      </w:r>
      <w:r>
        <w:rPr>
          <w:rFonts w:hint="eastAsia" w:ascii="宋体" w:hAnsi="宋体" w:cs="宋体"/>
          <w:color w:val="000000"/>
          <w:kern w:val="0"/>
          <w:sz w:val="24"/>
        </w:rPr>
        <w:t>个人名称</w:t>
      </w:r>
      <w:r>
        <w:rPr>
          <w:rFonts w:ascii="宋体" w:hAnsi="宋体" w:cs="宋体"/>
          <w:color w:val="000000"/>
          <w:kern w:val="0"/>
          <w:sz w:val="24"/>
        </w:rPr>
        <w:t>——</w:t>
      </w:r>
      <w:r>
        <w:rPr>
          <w:rFonts w:hint="eastAsia" w:ascii="宋体" w:hAnsi="宋体" w:cs="宋体"/>
          <w:color w:val="000000"/>
          <w:kern w:val="0"/>
          <w:sz w:val="24"/>
        </w:rPr>
        <w:t>次要知识责任、</w:t>
      </w:r>
      <w:r>
        <w:rPr>
          <w:rFonts w:ascii="宋体" w:hAnsi="宋体" w:cs="宋体"/>
          <w:color w:val="000000"/>
          <w:kern w:val="0"/>
          <w:sz w:val="24"/>
        </w:rPr>
        <w:t>710</w:t>
      </w:r>
      <w:r>
        <w:rPr>
          <w:rFonts w:hint="eastAsia" w:ascii="宋体" w:hAnsi="宋体" w:cs="宋体"/>
          <w:color w:val="000000"/>
          <w:kern w:val="0"/>
          <w:sz w:val="24"/>
        </w:rPr>
        <w:t>团体名称</w:t>
      </w:r>
      <w:r>
        <w:rPr>
          <w:rFonts w:ascii="宋体" w:hAnsi="宋体" w:cs="宋体"/>
          <w:color w:val="000000"/>
          <w:kern w:val="0"/>
          <w:sz w:val="24"/>
        </w:rPr>
        <w:t>——</w:t>
      </w:r>
      <w:r>
        <w:rPr>
          <w:rFonts w:hint="eastAsia" w:ascii="宋体" w:hAnsi="宋体" w:cs="宋体"/>
          <w:color w:val="000000"/>
          <w:kern w:val="0"/>
          <w:sz w:val="24"/>
        </w:rPr>
        <w:t>主要知识责任、</w:t>
      </w:r>
      <w:r>
        <w:rPr>
          <w:rFonts w:ascii="宋体" w:hAnsi="宋体" w:cs="宋体"/>
          <w:color w:val="000000"/>
          <w:kern w:val="0"/>
          <w:sz w:val="24"/>
        </w:rPr>
        <w:t>711</w:t>
      </w:r>
      <w:r>
        <w:rPr>
          <w:rFonts w:hint="eastAsia" w:ascii="宋体" w:hAnsi="宋体" w:cs="宋体"/>
          <w:color w:val="000000"/>
          <w:kern w:val="0"/>
          <w:sz w:val="24"/>
        </w:rPr>
        <w:t>团体名称</w:t>
      </w:r>
      <w:r>
        <w:rPr>
          <w:rFonts w:ascii="宋体" w:hAnsi="宋体" w:cs="宋体"/>
          <w:color w:val="000000"/>
          <w:kern w:val="0"/>
          <w:sz w:val="24"/>
        </w:rPr>
        <w:t>——</w:t>
      </w:r>
      <w:r>
        <w:rPr>
          <w:rFonts w:hint="eastAsia" w:ascii="宋体" w:hAnsi="宋体" w:cs="宋体"/>
          <w:color w:val="000000"/>
          <w:kern w:val="0"/>
          <w:sz w:val="24"/>
        </w:rPr>
        <w:t>等同知识责任、</w:t>
      </w:r>
      <w:r>
        <w:rPr>
          <w:rFonts w:ascii="宋体" w:hAnsi="宋体" w:cs="宋体"/>
          <w:color w:val="000000"/>
          <w:kern w:val="0"/>
          <w:sz w:val="24"/>
        </w:rPr>
        <w:t>712</w:t>
      </w:r>
      <w:r>
        <w:rPr>
          <w:rFonts w:hint="eastAsia" w:ascii="宋体" w:hAnsi="宋体" w:cs="宋体"/>
          <w:color w:val="000000"/>
          <w:kern w:val="0"/>
          <w:sz w:val="24"/>
        </w:rPr>
        <w:t>团体名称</w:t>
      </w:r>
      <w:r>
        <w:rPr>
          <w:rFonts w:ascii="宋体" w:hAnsi="宋体" w:cs="宋体"/>
          <w:color w:val="000000"/>
          <w:kern w:val="0"/>
          <w:sz w:val="24"/>
        </w:rPr>
        <w:t>——</w:t>
      </w:r>
      <w:r>
        <w:rPr>
          <w:rFonts w:hint="eastAsia" w:ascii="宋体" w:hAnsi="宋体" w:cs="宋体"/>
          <w:color w:val="000000"/>
          <w:kern w:val="0"/>
          <w:sz w:val="24"/>
        </w:rPr>
        <w:t>次要知识责任）、</w:t>
      </w:r>
      <w:r>
        <w:rPr>
          <w:rFonts w:ascii="宋体" w:hAnsi="宋体" w:cs="宋体"/>
          <w:color w:val="000000"/>
          <w:kern w:val="0"/>
          <w:sz w:val="24"/>
        </w:rPr>
        <w:t>801</w:t>
      </w:r>
      <w:r>
        <w:rPr>
          <w:rFonts w:hint="eastAsia" w:ascii="宋体" w:hAnsi="宋体" w:cs="宋体"/>
          <w:color w:val="000000"/>
          <w:kern w:val="0"/>
          <w:sz w:val="24"/>
        </w:rPr>
        <w:t>记录来源、</w:t>
      </w:r>
      <w:r>
        <w:rPr>
          <w:rFonts w:ascii="宋体" w:hAnsi="宋体" w:cs="宋体"/>
          <w:color w:val="000000"/>
          <w:kern w:val="0"/>
          <w:sz w:val="24"/>
        </w:rPr>
        <w:t>905</w:t>
      </w:r>
      <w:r>
        <w:rPr>
          <w:rFonts w:hint="eastAsia" w:ascii="宋体" w:hAnsi="宋体" w:cs="宋体"/>
          <w:color w:val="000000"/>
          <w:kern w:val="0"/>
          <w:sz w:val="24"/>
        </w:rPr>
        <w:t>馆藏信息等字段。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sz w:val="24"/>
        </w:rPr>
        <w:t>7、</w:t>
      </w:r>
      <w:r>
        <w:rPr>
          <w:rFonts w:hint="eastAsia" w:ascii="宋体" w:hAnsi="宋体" w:cs="宋体"/>
          <w:color w:val="000000"/>
          <w:kern w:val="0"/>
          <w:sz w:val="24"/>
        </w:rPr>
        <w:t>打印、粘贴书标及书标覆膜（2个/册）：标签采用针式打印机打印，应做到打印清晰、美观、端正。</w:t>
      </w:r>
      <w:r>
        <w:rPr>
          <w:rFonts w:ascii="宋体" w:hAnsi="宋体" w:cs="宋体"/>
          <w:color w:val="000000"/>
          <w:kern w:val="0"/>
          <w:sz w:val="24"/>
        </w:rPr>
        <w:t>普通图书每册</w:t>
      </w:r>
      <w:r>
        <w:rPr>
          <w:rFonts w:hint="eastAsia" w:ascii="宋体" w:hAnsi="宋体" w:cs="宋体"/>
          <w:color w:val="000000"/>
          <w:kern w:val="0"/>
          <w:sz w:val="24"/>
        </w:rPr>
        <w:t>2张</w:t>
      </w:r>
      <w:r>
        <w:rPr>
          <w:rFonts w:ascii="宋体" w:hAnsi="宋体" w:cs="宋体"/>
          <w:color w:val="000000"/>
          <w:kern w:val="0"/>
          <w:sz w:val="24"/>
        </w:rPr>
        <w:t>书标，双皮图书</w:t>
      </w:r>
      <w:r>
        <w:rPr>
          <w:rFonts w:hint="eastAsia" w:ascii="宋体" w:hAnsi="宋体" w:cs="宋体"/>
          <w:color w:val="000000"/>
          <w:kern w:val="0"/>
          <w:sz w:val="24"/>
        </w:rPr>
        <w:t>以及含光盘图书</w:t>
      </w:r>
      <w:r>
        <w:rPr>
          <w:rFonts w:ascii="宋体" w:hAnsi="宋体" w:cs="宋体"/>
          <w:color w:val="000000"/>
          <w:kern w:val="0"/>
          <w:sz w:val="24"/>
        </w:rPr>
        <w:t>每册</w:t>
      </w:r>
      <w:r>
        <w:rPr>
          <w:rFonts w:hint="eastAsia" w:ascii="宋体" w:hAnsi="宋体" w:cs="宋体"/>
          <w:color w:val="000000"/>
          <w:kern w:val="0"/>
          <w:sz w:val="24"/>
        </w:rPr>
        <w:t>3张</w:t>
      </w:r>
      <w:r>
        <w:rPr>
          <w:rFonts w:ascii="宋体" w:hAnsi="宋体" w:cs="宋体"/>
          <w:color w:val="000000"/>
          <w:kern w:val="0"/>
          <w:sz w:val="24"/>
        </w:rPr>
        <w:t>书标。书标设计为宽度35mm，高度25mm；</w:t>
      </w:r>
      <w:r>
        <w:rPr>
          <w:rFonts w:hint="eastAsia" w:ascii="宋体" w:hAnsi="宋体" w:cs="宋体"/>
          <w:color w:val="000000"/>
          <w:kern w:val="0"/>
          <w:sz w:val="24"/>
        </w:rPr>
        <w:t>小四</w:t>
      </w:r>
      <w:r>
        <w:rPr>
          <w:rFonts w:ascii="宋体" w:hAnsi="宋体" w:cs="宋体"/>
          <w:color w:val="000000"/>
          <w:kern w:val="0"/>
          <w:sz w:val="24"/>
        </w:rPr>
        <w:t>Arial</w:t>
      </w:r>
      <w:r>
        <w:rPr>
          <w:rFonts w:hint="eastAsia" w:ascii="宋体" w:hAnsi="宋体" w:cs="宋体"/>
          <w:color w:val="000000"/>
          <w:kern w:val="0"/>
          <w:sz w:val="24"/>
        </w:rPr>
        <w:t>加粗打印。普通图书</w:t>
      </w:r>
      <w:r>
        <w:rPr>
          <w:rFonts w:ascii="宋体" w:hAnsi="宋体" w:cs="宋体"/>
          <w:color w:val="000000"/>
          <w:kern w:val="0"/>
          <w:sz w:val="24"/>
        </w:rPr>
        <w:t>每本书贴</w:t>
      </w:r>
      <w:r>
        <w:rPr>
          <w:rFonts w:hint="eastAsia"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/>
          <w:color w:val="000000"/>
          <w:kern w:val="0"/>
          <w:sz w:val="24"/>
        </w:rPr>
        <w:t>张书标，</w:t>
      </w:r>
      <w:r>
        <w:rPr>
          <w:rFonts w:hint="eastAsia" w:ascii="宋体" w:hAnsi="宋体" w:cs="宋体"/>
          <w:color w:val="000000"/>
          <w:kern w:val="0"/>
          <w:sz w:val="24"/>
        </w:rPr>
        <w:t>1张贴于书脊下方距底部3厘米处（原则：正中贴牢，可微调，以方便查看分类号大写字母），另1张贴于书中最后一页右下角空白处备查，切勿贴于封底。</w:t>
      </w:r>
      <w:r>
        <w:rPr>
          <w:rFonts w:ascii="宋体" w:hAnsi="宋体" w:cs="宋体"/>
          <w:color w:val="000000"/>
          <w:kern w:val="0"/>
          <w:sz w:val="24"/>
        </w:rPr>
        <w:t>如果书为双皮书，</w:t>
      </w:r>
      <w:r>
        <w:rPr>
          <w:rFonts w:hint="eastAsia" w:ascii="宋体" w:hAnsi="宋体" w:cs="宋体"/>
          <w:color w:val="000000"/>
          <w:kern w:val="0"/>
          <w:sz w:val="24"/>
        </w:rPr>
        <w:t>第三</w:t>
      </w:r>
      <w:r>
        <w:rPr>
          <w:rFonts w:ascii="宋体" w:hAnsi="宋体" w:cs="宋体"/>
          <w:color w:val="000000"/>
          <w:kern w:val="0"/>
          <w:sz w:val="24"/>
        </w:rPr>
        <w:t>张书标</w:t>
      </w:r>
      <w:r>
        <w:rPr>
          <w:rFonts w:hint="eastAsia" w:ascii="宋体" w:hAnsi="宋体" w:cs="宋体"/>
          <w:color w:val="000000"/>
          <w:kern w:val="0"/>
          <w:sz w:val="24"/>
        </w:rPr>
        <w:t>贴于</w:t>
      </w:r>
      <w:r>
        <w:rPr>
          <w:rFonts w:ascii="宋体" w:hAnsi="宋体" w:cs="宋体"/>
          <w:color w:val="000000"/>
          <w:kern w:val="0"/>
          <w:sz w:val="24"/>
        </w:rPr>
        <w:t>外皮书脊下方</w:t>
      </w:r>
      <w:r>
        <w:rPr>
          <w:rFonts w:hint="eastAsia" w:ascii="宋体" w:hAnsi="宋体" w:cs="宋体"/>
          <w:color w:val="000000"/>
          <w:kern w:val="0"/>
          <w:sz w:val="24"/>
        </w:rPr>
        <w:t>距底部3厘米处，不论开本大小所贴位置不变。书外皮书标加贴透明胶，覆盖于书标上，防止书标磨损，长短适中。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sz w:val="24"/>
        </w:rPr>
        <w:t>8、</w:t>
      </w:r>
      <w:r>
        <w:rPr>
          <w:rFonts w:hint="eastAsia" w:ascii="宋体" w:hAnsi="宋体" w:cs="宋体"/>
          <w:color w:val="000000"/>
          <w:kern w:val="0"/>
          <w:sz w:val="24"/>
        </w:rPr>
        <w:t>在图书管理系统中进行典藏和验收。</w:t>
      </w:r>
    </w:p>
    <w:p>
      <w:pPr>
        <w:snapToGrid w:val="0"/>
        <w:spacing w:line="360" w:lineRule="auto"/>
        <w:ind w:left="1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4"/>
        </w:rPr>
        <w:t>9、</w:t>
      </w:r>
      <w:r>
        <w:rPr>
          <w:rFonts w:hint="eastAsia" w:ascii="宋体" w:hAnsi="宋体" w:cs="宋体"/>
          <w:color w:val="000000"/>
          <w:kern w:val="0"/>
          <w:sz w:val="24"/>
        </w:rPr>
        <w:t>RFID电子标签注册：在完成典藏验收之后将数据在RFID系统)进行转换注册，并按大类进行分类摆放。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10、随书光盘处理：随书光盘要求打印、粘贴与书相同的ISBN编号和书标标签，并且按种登记（包含书名、ISBN、分类号、数量等信息）。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MTZlOWQyOTE0OWZjMzdkMDhhMzA3OTcxMTRiYzkifQ=="/>
  </w:docVars>
  <w:rsids>
    <w:rsidRoot w:val="00AC0D7B"/>
    <w:rsid w:val="001326B0"/>
    <w:rsid w:val="001A32A2"/>
    <w:rsid w:val="00454435"/>
    <w:rsid w:val="0065049B"/>
    <w:rsid w:val="0080366A"/>
    <w:rsid w:val="00A06705"/>
    <w:rsid w:val="00AC0D7B"/>
    <w:rsid w:val="00AD4B9A"/>
    <w:rsid w:val="00E3798F"/>
    <w:rsid w:val="00F54214"/>
    <w:rsid w:val="00F7351A"/>
    <w:rsid w:val="3FDB164F"/>
    <w:rsid w:val="635E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iPriority w:val="0"/>
    <w:rPr>
      <w:rFonts w:ascii="宋体" w:hAnsi="Courier New" w:cs="Courier New"/>
      <w:szCs w:val="21"/>
    </w:rPr>
  </w:style>
  <w:style w:type="character" w:customStyle="1" w:styleId="5">
    <w:name w:val="纯文本 Char"/>
    <w:basedOn w:val="4"/>
    <w:link w:val="2"/>
    <w:uiPriority w:val="0"/>
    <w:rPr>
      <w:rFonts w:ascii="宋体" w:hAnsi="Courier New" w:eastAsia="宋体" w:cs="Courier New"/>
      <w:szCs w:val="21"/>
    </w:rPr>
  </w:style>
  <w:style w:type="paragraph" w:customStyle="1" w:styleId="6">
    <w:name w:val="列出段落1"/>
    <w:basedOn w:val="1"/>
    <w:uiPriority w:val="0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2105</Words>
  <Characters>2242</Characters>
  <Lines>16</Lines>
  <Paragraphs>4</Paragraphs>
  <TotalTime>1</TotalTime>
  <ScaleCrop>false</ScaleCrop>
  <LinksUpToDate>false</LinksUpToDate>
  <CharactersWithSpaces>2247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2023-02-23T03:22:00Z</dcterms:created>
  <dc:creator>Microsoft</dc:creator>
  <cp:lastModifiedBy>Li</cp:lastModifiedBy>
  <dcterms:modified xsi:type="dcterms:W3CDTF">2023-02-24T07:03:05Z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1DA9709CB8514780A2CFD8D5925B726E</vt:lpwstr>
  </property>
</Properties>
</file>