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CF" w:rsidRDefault="0088194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overflowPunct w:val="0"/>
        <w:spacing w:line="570" w:lineRule="exact"/>
        <w:rPr>
          <w:rFonts w:ascii="黑体" w:eastAsia="黑体" w:hAnsi="黑体" w:cs="宋体"/>
          <w:sz w:val="32"/>
          <w:szCs w:val="48"/>
        </w:rPr>
      </w:pPr>
      <w:r>
        <w:rPr>
          <w:rFonts w:ascii="黑体" w:eastAsia="黑体" w:hAnsi="黑体" w:cs="宋体" w:hint="eastAsia"/>
          <w:sz w:val="32"/>
          <w:szCs w:val="48"/>
        </w:rPr>
        <w:t>附件1</w:t>
      </w:r>
    </w:p>
    <w:p w:rsidR="00E32ACF" w:rsidRDefault="0088194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overflowPunct w:val="0"/>
        <w:spacing w:beforeLines="50" w:before="221" w:afterLines="50" w:after="221" w:line="57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采购需求明细表</w:t>
      </w:r>
    </w:p>
    <w:p w:rsidR="00E32ACF" w:rsidRDefault="00E32AC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overflowPunct w:val="0"/>
        <w:spacing w:beforeLines="50" w:before="221" w:afterLines="50" w:after="221" w:line="570" w:lineRule="exact"/>
        <w:rPr>
          <w:rFonts w:ascii="仿宋_GB2312" w:eastAsia="仿宋_GB2312" w:hAnsi="仿宋"/>
          <w:sz w:val="24"/>
          <w:szCs w:val="44"/>
        </w:rPr>
      </w:pPr>
    </w:p>
    <w:tbl>
      <w:tblPr>
        <w:tblW w:w="1302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1672"/>
        <w:gridCol w:w="743"/>
        <w:gridCol w:w="743"/>
        <w:gridCol w:w="1300"/>
        <w:gridCol w:w="1115"/>
        <w:gridCol w:w="1114"/>
        <w:gridCol w:w="1486"/>
        <w:gridCol w:w="1486"/>
        <w:gridCol w:w="1115"/>
        <w:gridCol w:w="1486"/>
      </w:tblGrid>
      <w:tr w:rsidR="00E32ACF">
        <w:trPr>
          <w:trHeight w:val="950"/>
        </w:trPr>
        <w:tc>
          <w:tcPr>
            <w:tcW w:w="761" w:type="dxa"/>
            <w:vAlign w:val="center"/>
          </w:tcPr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1672" w:type="dxa"/>
            <w:vAlign w:val="center"/>
          </w:tcPr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项目及</w:t>
            </w:r>
          </w:p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品种名称</w:t>
            </w:r>
          </w:p>
        </w:tc>
        <w:tc>
          <w:tcPr>
            <w:tcW w:w="743" w:type="dxa"/>
            <w:vAlign w:val="center"/>
          </w:tcPr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计量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br/>
              <w:t>单位</w:t>
            </w:r>
          </w:p>
        </w:tc>
        <w:tc>
          <w:tcPr>
            <w:tcW w:w="743" w:type="dxa"/>
            <w:vAlign w:val="center"/>
          </w:tcPr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采购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br/>
              <w:t>数量</w:t>
            </w:r>
          </w:p>
        </w:tc>
        <w:tc>
          <w:tcPr>
            <w:tcW w:w="1300" w:type="dxa"/>
            <w:vAlign w:val="center"/>
          </w:tcPr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单价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br/>
              <w:t>（元）</w:t>
            </w:r>
          </w:p>
        </w:tc>
        <w:tc>
          <w:tcPr>
            <w:tcW w:w="1115" w:type="dxa"/>
            <w:vAlign w:val="center"/>
          </w:tcPr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预算</w:t>
            </w:r>
          </w:p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金额</w:t>
            </w:r>
          </w:p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（万元）</w:t>
            </w:r>
          </w:p>
        </w:tc>
        <w:tc>
          <w:tcPr>
            <w:tcW w:w="1114" w:type="dxa"/>
            <w:vAlign w:val="center"/>
          </w:tcPr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最高</w:t>
            </w:r>
          </w:p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限价</w:t>
            </w:r>
          </w:p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（万元）</w:t>
            </w:r>
          </w:p>
        </w:tc>
        <w:tc>
          <w:tcPr>
            <w:tcW w:w="1486" w:type="dxa"/>
            <w:vAlign w:val="center"/>
          </w:tcPr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交付</w:t>
            </w:r>
          </w:p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（实施）</w:t>
            </w:r>
          </w:p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时间</w:t>
            </w:r>
          </w:p>
        </w:tc>
        <w:tc>
          <w:tcPr>
            <w:tcW w:w="1486" w:type="dxa"/>
            <w:vAlign w:val="center"/>
          </w:tcPr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采购</w:t>
            </w:r>
          </w:p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方式</w:t>
            </w:r>
          </w:p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建议</w:t>
            </w:r>
          </w:p>
        </w:tc>
        <w:tc>
          <w:tcPr>
            <w:tcW w:w="1115" w:type="dxa"/>
            <w:vAlign w:val="center"/>
          </w:tcPr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推荐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br/>
              <w:t>供应商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br/>
              <w:t>名称</w:t>
            </w:r>
          </w:p>
        </w:tc>
        <w:tc>
          <w:tcPr>
            <w:tcW w:w="1486" w:type="dxa"/>
            <w:vAlign w:val="center"/>
          </w:tcPr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overflowPunct w:val="0"/>
              <w:spacing w:line="30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备注</w:t>
            </w:r>
          </w:p>
        </w:tc>
      </w:tr>
      <w:tr w:rsidR="00E32ACF">
        <w:trPr>
          <w:trHeight w:val="1590"/>
        </w:trPr>
        <w:tc>
          <w:tcPr>
            <w:tcW w:w="761" w:type="dxa"/>
            <w:vAlign w:val="center"/>
          </w:tcPr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1672" w:type="dxa"/>
            <w:vAlign w:val="center"/>
          </w:tcPr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第三方测试</w:t>
            </w:r>
          </w:p>
        </w:tc>
        <w:tc>
          <w:tcPr>
            <w:tcW w:w="743" w:type="dxa"/>
            <w:vAlign w:val="center"/>
          </w:tcPr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项</w:t>
            </w:r>
          </w:p>
        </w:tc>
        <w:tc>
          <w:tcPr>
            <w:tcW w:w="743" w:type="dxa"/>
            <w:vAlign w:val="center"/>
          </w:tcPr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1300" w:type="dxa"/>
            <w:vAlign w:val="center"/>
          </w:tcPr>
          <w:p w:rsidR="00E32ACF" w:rsidRDefault="00E32AC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45万元</w:t>
            </w:r>
          </w:p>
        </w:tc>
        <w:tc>
          <w:tcPr>
            <w:tcW w:w="1114" w:type="dxa"/>
            <w:vAlign w:val="center"/>
          </w:tcPr>
          <w:p w:rsidR="00E32ACF" w:rsidRDefault="00E32AC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  <w:highlight w:val="yellow"/>
              </w:rPr>
              <w:t>合同签订后1周内入场，2025年6月内完成评测交付</w:t>
            </w:r>
          </w:p>
        </w:tc>
        <w:tc>
          <w:tcPr>
            <w:tcW w:w="1486" w:type="dxa"/>
            <w:vAlign w:val="center"/>
          </w:tcPr>
          <w:p w:rsidR="00E32ACF" w:rsidRDefault="0088194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公开招标</w:t>
            </w:r>
          </w:p>
        </w:tc>
        <w:tc>
          <w:tcPr>
            <w:tcW w:w="1115" w:type="dxa"/>
            <w:vAlign w:val="center"/>
          </w:tcPr>
          <w:p w:rsidR="00E32ACF" w:rsidRDefault="00E32AC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1486" w:type="dxa"/>
            <w:vAlign w:val="center"/>
          </w:tcPr>
          <w:p w:rsidR="00E32ACF" w:rsidRDefault="00E32AC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</w:tr>
    </w:tbl>
    <w:p w:rsidR="00E32ACF" w:rsidRDefault="00E32AC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78" w:lineRule="exact"/>
        <w:ind w:firstLineChars="200" w:firstLine="422"/>
        <w:rPr>
          <w:rFonts w:eastAsia="黑体"/>
          <w:b/>
          <w:bCs/>
          <w:szCs w:val="32"/>
        </w:rPr>
        <w:sectPr w:rsidR="00E32ACF">
          <w:footerReference w:type="default" r:id="rId9"/>
          <w:pgSz w:w="16838" w:h="11906" w:orient="landscape"/>
          <w:pgMar w:top="1587" w:right="2098" w:bottom="1474" w:left="1871" w:header="851" w:footer="992" w:gutter="0"/>
          <w:cols w:space="720"/>
          <w:docGrid w:type="lines" w:linePitch="443"/>
        </w:sectPr>
      </w:pPr>
    </w:p>
    <w:p w:rsidR="00E32ACF" w:rsidRDefault="0088194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overflowPunct w:val="0"/>
        <w:spacing w:line="570" w:lineRule="exact"/>
        <w:rPr>
          <w:rFonts w:ascii="黑体" w:eastAsia="黑体" w:hAnsi="黑体" w:cs="宋体"/>
          <w:sz w:val="32"/>
          <w:szCs w:val="48"/>
        </w:rPr>
      </w:pPr>
      <w:r>
        <w:rPr>
          <w:rFonts w:ascii="黑体" w:eastAsia="黑体" w:hAnsi="黑体" w:cs="宋体" w:hint="eastAsia"/>
          <w:sz w:val="32"/>
          <w:szCs w:val="48"/>
        </w:rPr>
        <w:lastRenderedPageBreak/>
        <w:t>附件2</w:t>
      </w:r>
    </w:p>
    <w:p w:rsidR="00E32ACF" w:rsidRDefault="0088194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overflowPunct w:val="0"/>
        <w:spacing w:line="57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pacing w:val="60"/>
          <w:sz w:val="44"/>
          <w:szCs w:val="44"/>
        </w:rPr>
        <w:t>技术要</w:t>
      </w:r>
      <w:r>
        <w:rPr>
          <w:rFonts w:ascii="方正小标宋简体" w:eastAsia="方正小标宋简体" w:hAnsi="仿宋" w:hint="eastAsia"/>
          <w:sz w:val="44"/>
          <w:szCs w:val="44"/>
        </w:rPr>
        <w:t>求</w:t>
      </w:r>
    </w:p>
    <w:p w:rsidR="00E32ACF" w:rsidRDefault="00E32AC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79" w:lineRule="exact"/>
        <w:rPr>
          <w:rFonts w:ascii="楷体_GB2312" w:eastAsia="楷体_GB2312" w:hAnsi="楷体_GB2312" w:cs="楷体_GB2312"/>
          <w:bCs/>
          <w:sz w:val="32"/>
          <w:szCs w:val="32"/>
        </w:rPr>
      </w:pPr>
    </w:p>
    <w:p w:rsidR="00E32ACF" w:rsidRDefault="0088194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79" w:lineRule="exact"/>
        <w:ind w:firstLineChars="200" w:firstLine="640"/>
        <w:rPr>
          <w:rFonts w:ascii="黑体" w:eastAsia="黑体" w:hAnsi="黑体" w:cs="楷体_GB2312"/>
          <w:bCs/>
          <w:sz w:val="32"/>
          <w:szCs w:val="32"/>
        </w:rPr>
      </w:pPr>
      <w:r>
        <w:rPr>
          <w:rFonts w:ascii="黑体" w:eastAsia="黑体" w:hAnsi="黑体" w:cs="楷体_GB2312" w:hint="eastAsia"/>
          <w:bCs/>
          <w:sz w:val="32"/>
          <w:szCs w:val="32"/>
        </w:rPr>
        <w:t>一、功能目标</w:t>
      </w:r>
    </w:p>
    <w:p w:rsidR="00E32ACF" w:rsidRDefault="0088194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79" w:lineRule="exact"/>
        <w:ind w:firstLine="63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通过对双化项目中所有定制开发软件系统（</w:t>
      </w:r>
      <w:r w:rsidR="00FF72C0">
        <w:rPr>
          <w:rFonts w:ascii="仿宋_GB2312" w:eastAsia="仿宋_GB2312" w:hAnsi="仿宋_GB2312" w:cs="仿宋_GB2312" w:hint="eastAsia"/>
          <w:sz w:val="32"/>
          <w:szCs w:val="32"/>
        </w:rPr>
        <w:t>详见</w:t>
      </w:r>
      <w:r w:rsidR="001E0EE0">
        <w:rPr>
          <w:rFonts w:ascii="仿宋_GB2312" w:eastAsia="仿宋_GB2312" w:hAnsi="仿宋_GB2312" w:cs="仿宋_GB2312" w:hint="eastAsia"/>
          <w:sz w:val="32"/>
          <w:szCs w:val="32"/>
        </w:rPr>
        <w:t>待测</w:t>
      </w:r>
      <w:r w:rsidR="00FF72C0">
        <w:rPr>
          <w:rFonts w:ascii="仿宋_GB2312" w:eastAsia="仿宋_GB2312" w:hAnsi="仿宋_GB2312" w:cs="仿宋_GB2312" w:hint="eastAsia"/>
          <w:sz w:val="32"/>
          <w:szCs w:val="32"/>
        </w:rPr>
        <w:t>系统清单</w:t>
      </w:r>
      <w:r w:rsidR="0084348E" w:rsidRPr="0084348E">
        <w:rPr>
          <w:rFonts w:ascii="仿宋_GB2312" w:eastAsia="仿宋_GB2312" w:hAnsi="仿宋_GB2312" w:cs="仿宋_GB2312" w:hint="eastAsia"/>
          <w:sz w:val="32"/>
          <w:szCs w:val="32"/>
        </w:rPr>
        <w:t>,投资约2000万元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）进行</w:t>
      </w:r>
      <w:r>
        <w:rPr>
          <w:rFonts w:ascii="仿宋_GB2312" w:eastAsia="仿宋_GB2312" w:hAnsi="仿宋_GB2312" w:cs="仿宋_GB2312" w:hint="eastAsia"/>
          <w:sz w:val="32"/>
          <w:szCs w:val="32"/>
          <w:highlight w:val="yellow"/>
        </w:rPr>
        <w:t>分系统测试及集成联调测试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发现问题后，需与开发方沟通修改并做回归测试，直至达到项目需求指标。</w:t>
      </w:r>
    </w:p>
    <w:p w:rsidR="00E32ACF" w:rsidRDefault="0088194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79" w:lineRule="exact"/>
        <w:ind w:firstLineChars="200" w:firstLine="640"/>
        <w:rPr>
          <w:rFonts w:ascii="黑体" w:eastAsia="黑体" w:hAnsi="黑体" w:cs="楷体_GB2312"/>
          <w:bCs/>
          <w:sz w:val="32"/>
          <w:szCs w:val="32"/>
        </w:rPr>
      </w:pPr>
      <w:r>
        <w:rPr>
          <w:rFonts w:ascii="黑体" w:eastAsia="黑体" w:hAnsi="黑体" w:cs="楷体_GB2312" w:hint="eastAsia"/>
          <w:bCs/>
          <w:sz w:val="32"/>
          <w:szCs w:val="32"/>
        </w:rPr>
        <w:t>二、服务要求</w:t>
      </w:r>
    </w:p>
    <w:p w:rsidR="00E32ACF" w:rsidRDefault="0088194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79" w:lineRule="exact"/>
        <w:ind w:firstLine="648"/>
        <w:rPr>
          <w:rFonts w:ascii="仿宋_GB2312" w:eastAsia="仿宋_GB2312" w:hAnsi="楷体_GB2312" w:cs="楷体_GB2312"/>
          <w:bCs/>
          <w:sz w:val="32"/>
          <w:szCs w:val="32"/>
        </w:rPr>
      </w:pPr>
      <w:r>
        <w:rPr>
          <w:rFonts w:ascii="仿宋_GB2312" w:eastAsia="仿宋_GB2312" w:hAnsi="楷体_GB2312" w:cs="楷体_GB2312" w:hint="eastAsia"/>
          <w:bCs/>
          <w:sz w:val="32"/>
          <w:szCs w:val="32"/>
        </w:rPr>
        <w:t>1.实施时间：协议签订后至2025年6月内完成评测交付。</w:t>
      </w:r>
    </w:p>
    <w:p w:rsidR="00E32ACF" w:rsidRDefault="0088194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79" w:lineRule="exact"/>
        <w:ind w:firstLine="648"/>
        <w:rPr>
          <w:rFonts w:ascii="仿宋_GB2312" w:eastAsia="仿宋_GB2312" w:hAnsi="楷体_GB2312" w:cs="楷体_GB2312"/>
          <w:bCs/>
          <w:sz w:val="32"/>
          <w:szCs w:val="32"/>
        </w:rPr>
      </w:pPr>
      <w:r>
        <w:rPr>
          <w:rFonts w:ascii="仿宋_GB2312" w:eastAsia="仿宋_GB2312" w:hAnsi="楷体_GB2312" w:cs="楷体_GB2312" w:hint="eastAsia"/>
          <w:bCs/>
          <w:sz w:val="32"/>
          <w:szCs w:val="32"/>
        </w:rPr>
        <w:t>2.实施地点：采购人指定地点。</w:t>
      </w:r>
    </w:p>
    <w:p w:rsidR="00E32ACF" w:rsidRDefault="0088194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79" w:lineRule="exact"/>
        <w:ind w:firstLine="648"/>
        <w:rPr>
          <w:rFonts w:ascii="仿宋_GB2312" w:eastAsia="仿宋_GB2312" w:hAnsi="楷体_GB2312" w:cs="楷体_GB2312"/>
          <w:bCs/>
          <w:sz w:val="32"/>
          <w:szCs w:val="32"/>
        </w:rPr>
      </w:pPr>
      <w:r>
        <w:rPr>
          <w:rFonts w:ascii="仿宋_GB2312" w:eastAsia="仿宋_GB2312" w:hAnsi="楷体_GB2312" w:cs="楷体_GB2312" w:hint="eastAsia"/>
          <w:bCs/>
          <w:sz w:val="32"/>
          <w:szCs w:val="32"/>
        </w:rPr>
        <w:t>3.完成所有评测，软件评测报告必须加盖CNAS或CMA标识。</w:t>
      </w:r>
    </w:p>
    <w:p w:rsidR="00E32ACF" w:rsidRDefault="0088194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79" w:lineRule="exact"/>
        <w:ind w:firstLineChars="200" w:firstLine="640"/>
        <w:rPr>
          <w:rFonts w:ascii="黑体" w:eastAsia="黑体" w:hAnsi="黑体" w:cs="楷体_GB2312"/>
          <w:bCs/>
          <w:sz w:val="32"/>
          <w:szCs w:val="32"/>
        </w:rPr>
      </w:pPr>
      <w:r>
        <w:rPr>
          <w:rFonts w:ascii="黑体" w:eastAsia="黑体" w:hAnsi="黑体" w:cs="楷体_GB2312" w:hint="eastAsia"/>
          <w:bCs/>
          <w:sz w:val="32"/>
          <w:szCs w:val="32"/>
        </w:rPr>
        <w:t>三、资格要求</w:t>
      </w:r>
    </w:p>
    <w:p w:rsidR="00E32ACF" w:rsidRDefault="0088194E">
      <w:pPr>
        <w:spacing w:line="579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（一）符合《中华人民共和国政府采购法》第二十二条资格条件（相应证明材料须在投标时提供）：</w:t>
      </w:r>
    </w:p>
    <w:p w:rsidR="00E32ACF" w:rsidRDefault="0088194E">
      <w:pPr>
        <w:spacing w:line="579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1.具有独立承担民事责任的能力；</w:t>
      </w:r>
    </w:p>
    <w:p w:rsidR="00E32ACF" w:rsidRDefault="0088194E">
      <w:pPr>
        <w:spacing w:line="579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2.具有良好的商业信誉和健全的财务会计制度；</w:t>
      </w:r>
    </w:p>
    <w:p w:rsidR="00E32ACF" w:rsidRDefault="0088194E">
      <w:pPr>
        <w:spacing w:line="579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3.具有履行合同所必需的设备和专业技术能力；</w:t>
      </w:r>
    </w:p>
    <w:p w:rsidR="00E32ACF" w:rsidRDefault="0088194E">
      <w:pPr>
        <w:spacing w:line="579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4.有依法缴纳税收和社会保障资金的良好记录；</w:t>
      </w:r>
    </w:p>
    <w:p w:rsidR="00E32ACF" w:rsidRDefault="0088194E">
      <w:pPr>
        <w:spacing w:line="579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5.参加政府采购活动前三年内，在经营活动中没有重大违法记录；</w:t>
      </w:r>
    </w:p>
    <w:p w:rsidR="00E32ACF" w:rsidRDefault="0088194E">
      <w:pPr>
        <w:spacing w:line="579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6.法律、行政法规规定的其他条件。采购人可以根据采购项目的特殊要求，规定供应商的特定条件，但不得以不合理的条件对供应商实行差别待遇或者歧视待遇。</w:t>
      </w:r>
    </w:p>
    <w:p w:rsidR="00E32ACF" w:rsidRDefault="0088194E">
      <w:pPr>
        <w:spacing w:line="579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二）供应商成立时间不少于3年且为非外资独资或控股企业，国有企业、事业单位、军队单位均可。单位负责人为同一人或者存在直接控股、管理关系的不同供应商，不得同时参加该采购活动，生产型企业的生产场经营地址或者注册登记地址为同一地址的，非国有销售型企业的股东和管理人员（法人、董事、监事）之间存在近亲属、相互占股等关联的，也不得同时参加该采购活动。</w:t>
      </w:r>
    </w:p>
    <w:p w:rsidR="00E32ACF" w:rsidRDefault="0088194E">
      <w:pPr>
        <w:spacing w:line="579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（三）供应商在履约环节不得违法分包。</w:t>
      </w:r>
    </w:p>
    <w:p w:rsidR="00E32ACF" w:rsidRDefault="0088194E">
      <w:pPr>
        <w:spacing w:line="579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（四）非联合体形式参加投标（报价）。</w:t>
      </w:r>
    </w:p>
    <w:p w:rsidR="00E32ACF" w:rsidRDefault="0088194E">
      <w:pPr>
        <w:spacing w:line="579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（五）未被“信用中国”网站、“军队采购网”列入失信被执行人、重大税收违法案件当事人名单、政府采购严重失信行为记录名单。</w:t>
      </w:r>
    </w:p>
    <w:p w:rsidR="00E32ACF" w:rsidRDefault="0088194E">
      <w:pPr>
        <w:spacing w:line="579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（六）具备中国合格评定国家认可委员会颁发的实验室认可证书（即CNAS）或中国计量认证证书（即CMA）或其他具有法律效力的检测证书，且必须年审合格、在有效期内。</w:t>
      </w:r>
    </w:p>
    <w:p w:rsidR="00E32ACF" w:rsidRDefault="0088194E">
      <w:pPr>
        <w:spacing w:line="579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  <w:highlight w:val="yellow"/>
        </w:rPr>
        <w:t>（七）供应商需具备涉密信息系统集成乙级及以上资质。</w:t>
      </w:r>
    </w:p>
    <w:p w:rsidR="00E32ACF" w:rsidRDefault="0088194E">
      <w:pPr>
        <w:spacing w:line="579" w:lineRule="exact"/>
        <w:ind w:firstLineChars="200" w:firstLine="640"/>
        <w:rPr>
          <w:rFonts w:ascii="黑体" w:eastAsia="黑体" w:hAnsi="黑体" w:cs="楷体_GB2312"/>
          <w:bCs/>
          <w:sz w:val="32"/>
          <w:szCs w:val="32"/>
        </w:rPr>
      </w:pPr>
      <w:r>
        <w:rPr>
          <w:rFonts w:ascii="黑体" w:eastAsia="黑体" w:hAnsi="黑体" w:cs="楷体_GB2312" w:hint="eastAsia"/>
          <w:bCs/>
          <w:sz w:val="32"/>
          <w:szCs w:val="32"/>
        </w:rPr>
        <w:t>四、验收标准方法</w:t>
      </w:r>
    </w:p>
    <w:p w:rsidR="00E32ACF" w:rsidRDefault="0088194E">
      <w:pPr>
        <w:spacing w:line="579" w:lineRule="exact"/>
        <w:ind w:firstLineChars="200" w:firstLine="640"/>
      </w:pPr>
      <w:r>
        <w:rPr>
          <w:rFonts w:ascii="仿宋_GB2312" w:eastAsia="仿宋_GB2312" w:hAnsi="仿宋" w:hint="eastAsia"/>
          <w:sz w:val="32"/>
          <w:szCs w:val="32"/>
        </w:rPr>
        <w:t>供应商每季度应准确、全面、完整，高质量的完成测试任务，出具应用系统第三方测试报告。报告内容应涵盖功能性、性能效率、兼容性、可靠性、安全性等方面，对有问题的项目进行分类与统计，并提出专业性的整改措施与建议。</w:t>
      </w:r>
      <w:r>
        <w:br w:type="page"/>
      </w:r>
    </w:p>
    <w:p w:rsidR="00E32ACF" w:rsidRDefault="0088194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overflowPunct w:val="0"/>
        <w:spacing w:line="570" w:lineRule="exact"/>
        <w:rPr>
          <w:rFonts w:ascii="黑体" w:eastAsia="黑体" w:hAnsi="黑体" w:cs="宋体"/>
          <w:sz w:val="32"/>
          <w:szCs w:val="48"/>
        </w:rPr>
      </w:pPr>
      <w:r>
        <w:rPr>
          <w:rFonts w:ascii="黑体" w:eastAsia="黑体" w:hAnsi="黑体" w:cs="宋体" w:hint="eastAsia"/>
          <w:sz w:val="32"/>
          <w:szCs w:val="48"/>
        </w:rPr>
        <w:t>附件3</w:t>
      </w:r>
    </w:p>
    <w:p w:rsidR="00E32ACF" w:rsidRDefault="0088194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overflowPunct w:val="0"/>
        <w:spacing w:beforeLines="50" w:before="156" w:afterLines="50" w:after="156" w:line="570" w:lineRule="exact"/>
        <w:jc w:val="center"/>
        <w:rPr>
          <w:rFonts w:ascii="方正小标宋简体" w:eastAsia="方正小标宋简体" w:hAnsi="仿宋"/>
          <w:spacing w:val="60"/>
          <w:sz w:val="44"/>
          <w:szCs w:val="44"/>
        </w:rPr>
      </w:pPr>
      <w:r>
        <w:rPr>
          <w:rFonts w:ascii="方正小标宋简体" w:eastAsia="方正小标宋简体" w:hAnsi="仿宋" w:hint="eastAsia"/>
          <w:spacing w:val="60"/>
          <w:sz w:val="44"/>
          <w:szCs w:val="44"/>
        </w:rPr>
        <w:t>经济要求</w:t>
      </w:r>
    </w:p>
    <w:p w:rsidR="00E32ACF" w:rsidRDefault="00E32AC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79" w:lineRule="exact"/>
        <w:ind w:firstLineChars="200" w:firstLine="640"/>
        <w:rPr>
          <w:rFonts w:ascii="黑体" w:eastAsia="黑体" w:hAnsi="黑体" w:cs="楷体_GB2312"/>
          <w:bCs/>
          <w:sz w:val="32"/>
          <w:szCs w:val="32"/>
        </w:rPr>
      </w:pPr>
    </w:p>
    <w:p w:rsidR="00E32ACF" w:rsidRDefault="0088194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79" w:lineRule="exact"/>
        <w:ind w:firstLineChars="200" w:firstLine="640"/>
        <w:rPr>
          <w:rFonts w:ascii="黑体" w:eastAsia="黑体" w:hAnsi="黑体" w:cs="楷体_GB2312"/>
          <w:bCs/>
          <w:sz w:val="32"/>
          <w:szCs w:val="32"/>
        </w:rPr>
      </w:pPr>
      <w:r>
        <w:rPr>
          <w:rFonts w:ascii="黑体" w:eastAsia="黑体" w:hAnsi="黑体" w:cs="楷体_GB2312" w:hint="eastAsia"/>
          <w:bCs/>
          <w:sz w:val="32"/>
          <w:szCs w:val="32"/>
        </w:rPr>
        <w:t>一、功能目标</w:t>
      </w:r>
    </w:p>
    <w:p w:rsidR="00E32ACF" w:rsidRDefault="0088194E">
      <w:pPr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本项目已纳入2024年度总体计划和第三季度明细计划。结合前期市场调查，已对该项目预算进行评估，设定最高限价50万元。</w:t>
      </w:r>
    </w:p>
    <w:p w:rsidR="00E32ACF" w:rsidRDefault="0088194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79" w:lineRule="exact"/>
        <w:ind w:firstLineChars="200" w:firstLine="640"/>
        <w:rPr>
          <w:rFonts w:ascii="黑体" w:eastAsia="黑体" w:hAnsi="黑体" w:cs="楷体_GB2312"/>
          <w:bCs/>
          <w:sz w:val="32"/>
          <w:szCs w:val="32"/>
        </w:rPr>
      </w:pPr>
      <w:r>
        <w:rPr>
          <w:rFonts w:ascii="黑体" w:eastAsia="黑体" w:hAnsi="黑体" w:cs="楷体_GB2312" w:hint="eastAsia"/>
          <w:bCs/>
          <w:sz w:val="32"/>
          <w:szCs w:val="32"/>
        </w:rPr>
        <w:t>二、标的数量</w:t>
      </w:r>
    </w:p>
    <w:p w:rsidR="00E32ACF" w:rsidRDefault="0088194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79" w:lineRule="exact"/>
        <w:ind w:firstLine="648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第三方测试服务一项。</w:t>
      </w:r>
    </w:p>
    <w:p w:rsidR="00E32ACF" w:rsidRDefault="0088194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79" w:lineRule="exact"/>
        <w:ind w:firstLineChars="200" w:firstLine="640"/>
        <w:rPr>
          <w:rFonts w:ascii="黑体" w:eastAsia="黑体" w:hAnsi="黑体" w:cs="楷体_GB2312"/>
          <w:bCs/>
          <w:sz w:val="32"/>
          <w:szCs w:val="32"/>
        </w:rPr>
      </w:pPr>
      <w:r>
        <w:rPr>
          <w:rFonts w:ascii="黑体" w:eastAsia="黑体" w:hAnsi="黑体" w:cs="楷体_GB2312" w:hint="eastAsia"/>
          <w:bCs/>
          <w:sz w:val="32"/>
          <w:szCs w:val="32"/>
        </w:rPr>
        <w:t>三、交付实施要求</w:t>
      </w:r>
    </w:p>
    <w:p w:rsidR="00E32ACF" w:rsidRDefault="0088194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79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本合同签订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highlight w:val="yellow"/>
        </w:rPr>
        <w:t>一年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期，乙方自合同签订生效之日起，一周内入场，完成委托的测试服务任务。交付地点为重庆市沙坪坝区高滩岩正街30号。</w:t>
      </w:r>
    </w:p>
    <w:p w:rsidR="00E32ACF" w:rsidRDefault="0088194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79" w:lineRule="exact"/>
        <w:ind w:firstLineChars="200" w:firstLine="640"/>
        <w:rPr>
          <w:rFonts w:ascii="黑体" w:eastAsia="黑体" w:hAnsi="黑体" w:cs="楷体_GB2312"/>
          <w:bCs/>
          <w:sz w:val="32"/>
          <w:szCs w:val="32"/>
        </w:rPr>
      </w:pPr>
      <w:r>
        <w:rPr>
          <w:rFonts w:ascii="黑体" w:eastAsia="黑体" w:hAnsi="黑体" w:cs="楷体_GB2312" w:hint="eastAsia"/>
          <w:bCs/>
          <w:sz w:val="32"/>
          <w:szCs w:val="32"/>
        </w:rPr>
        <w:t>四、付款条件</w:t>
      </w:r>
    </w:p>
    <w:p w:rsidR="00E32ACF" w:rsidRDefault="0088194E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本合同无预付款，合同签订后，根据测试安排时间按照季度付款，每个定制开发软件系统需出具软件评测报告必须加盖CNAS或CMA标识，</w:t>
      </w:r>
      <w:r>
        <w:rPr>
          <w:rFonts w:ascii="仿宋_GB2312" w:eastAsia="仿宋_GB2312" w:hint="eastAsia"/>
          <w:color w:val="000000" w:themeColor="text1"/>
          <w:sz w:val="32"/>
          <w:szCs w:val="32"/>
          <w:highlight w:val="yellow"/>
        </w:rPr>
        <w:t>并得到相关部门认可后支付该合同对应的测试服务费</w:t>
      </w:r>
      <w:r>
        <w:rPr>
          <w:rFonts w:ascii="仿宋_GB2312" w:eastAsia="仿宋_GB2312" w:hint="eastAsia"/>
          <w:color w:val="000000" w:themeColor="text1"/>
          <w:sz w:val="32"/>
          <w:szCs w:val="32"/>
          <w:highlight w:val="yellow"/>
          <w:lang w:val="zh-CN"/>
        </w:rPr>
        <w:t>。</w:t>
      </w:r>
    </w:p>
    <w:p w:rsidR="00E32ACF" w:rsidRDefault="0088194E">
      <w:pPr>
        <w:spacing w:line="579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lang w:val="zh-CN"/>
        </w:rPr>
        <w:t>履约保证金：本项目收取合同金额的5%作为合同履约保证金，乙方若未按要求提供服务或未能达到指定要求时，甲方有权解除合同，没收合同履约保证金。</w:t>
      </w:r>
    </w:p>
    <w:p w:rsidR="003A1BC8" w:rsidRDefault="003A1BC8" w:rsidP="003A1BC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overflowPunct w:val="0"/>
        <w:spacing w:line="570" w:lineRule="exact"/>
        <w:rPr>
          <w:rFonts w:ascii="黑体" w:eastAsia="黑体" w:hAnsi="黑体" w:cs="宋体"/>
          <w:sz w:val="32"/>
          <w:szCs w:val="48"/>
        </w:rPr>
      </w:pPr>
      <w:r>
        <w:rPr>
          <w:rFonts w:ascii="黑体" w:eastAsia="黑体" w:hAnsi="黑体" w:cs="宋体" w:hint="eastAsia"/>
          <w:sz w:val="32"/>
          <w:szCs w:val="48"/>
        </w:rPr>
        <w:t>附件4</w:t>
      </w:r>
    </w:p>
    <w:p w:rsidR="00E32ACF" w:rsidRDefault="003A1BC8" w:rsidP="003A1BC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overflowPunct w:val="0"/>
        <w:spacing w:beforeLines="50" w:before="156" w:afterLines="50" w:after="156" w:line="570" w:lineRule="exact"/>
        <w:jc w:val="center"/>
        <w:rPr>
          <w:rFonts w:ascii="方正小标宋简体" w:eastAsia="方正小标宋简体" w:hAnsi="仿宋"/>
          <w:spacing w:val="60"/>
          <w:sz w:val="44"/>
          <w:szCs w:val="44"/>
        </w:rPr>
      </w:pPr>
      <w:r>
        <w:rPr>
          <w:rFonts w:ascii="方正小标宋简体" w:eastAsia="方正小标宋简体" w:hAnsi="仿宋" w:hint="eastAsia"/>
          <w:spacing w:val="60"/>
          <w:sz w:val="44"/>
          <w:szCs w:val="44"/>
        </w:rPr>
        <w:t>待测</w:t>
      </w:r>
      <w:r w:rsidRPr="003A1BC8">
        <w:rPr>
          <w:rFonts w:ascii="方正小标宋简体" w:eastAsia="方正小标宋简体" w:hAnsi="仿宋" w:hint="eastAsia"/>
          <w:spacing w:val="60"/>
          <w:sz w:val="44"/>
          <w:szCs w:val="44"/>
        </w:rPr>
        <w:t>系统清单</w:t>
      </w:r>
    </w:p>
    <w:p w:rsidR="003A1BC8" w:rsidRDefault="003A1BC8" w:rsidP="003A1BC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overflowPunct w:val="0"/>
        <w:spacing w:beforeLines="50" w:before="156" w:afterLines="50" w:after="156" w:line="570" w:lineRule="exact"/>
        <w:jc w:val="center"/>
        <w:rPr>
          <w:rFonts w:ascii="方正小标宋简体" w:eastAsia="方正小标宋简体" w:hAnsi="仿宋"/>
          <w:spacing w:val="60"/>
          <w:sz w:val="44"/>
          <w:szCs w:val="4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93"/>
        <w:gridCol w:w="1968"/>
        <w:gridCol w:w="2591"/>
        <w:gridCol w:w="2111"/>
        <w:gridCol w:w="1497"/>
      </w:tblGrid>
      <w:tr w:rsidR="00AA141C" w:rsidRPr="00144F7C" w:rsidTr="00AA141C">
        <w:trPr>
          <w:trHeight w:val="720"/>
          <w:tblHeader/>
        </w:trPr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44F7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51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44F7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6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44F7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计划验收时间</w:t>
            </w:r>
          </w:p>
        </w:tc>
        <w:tc>
          <w:tcPr>
            <w:tcW w:w="82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44F7C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AA141C" w:rsidRPr="00144F7C" w:rsidTr="00BD0ECB">
        <w:trPr>
          <w:trHeight w:val="582"/>
        </w:trPr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41C" w:rsidRPr="00BD0ECB" w:rsidRDefault="00AA141C" w:rsidP="00BD0ECB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应用系统运维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访客系统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2024年9月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实施中</w:t>
            </w:r>
          </w:p>
        </w:tc>
      </w:tr>
      <w:tr w:rsidR="00AA141C" w:rsidRPr="00144F7C" w:rsidTr="00BD0ECB">
        <w:trPr>
          <w:trHeight w:val="582"/>
        </w:trPr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41C" w:rsidRPr="00BD0ECB" w:rsidRDefault="00AA141C" w:rsidP="00BD0ECB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融合门户及微服务平台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2025年1月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实施中</w:t>
            </w:r>
          </w:p>
        </w:tc>
      </w:tr>
      <w:tr w:rsidR="00AA141C" w:rsidRPr="00144F7C" w:rsidTr="00BD0ECB">
        <w:trPr>
          <w:trHeight w:val="582"/>
        </w:trPr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41C" w:rsidRPr="00BD0ECB" w:rsidRDefault="00AA141C" w:rsidP="00BD0ECB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智慧图书馆教学参考资源平台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2025年1月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招标完成</w:t>
            </w:r>
          </w:p>
        </w:tc>
      </w:tr>
      <w:tr w:rsidR="00AA141C" w:rsidRPr="00144F7C" w:rsidTr="00BD0ECB">
        <w:trPr>
          <w:trHeight w:val="582"/>
        </w:trPr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41C" w:rsidRPr="00BD0ECB" w:rsidRDefault="00AA141C" w:rsidP="00BD0ECB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教学基本状态数据管理系统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2025年12月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招标完成</w:t>
            </w:r>
          </w:p>
        </w:tc>
      </w:tr>
      <w:tr w:rsidR="00AA141C" w:rsidRPr="00144F7C" w:rsidTr="00BD0ECB">
        <w:trPr>
          <w:trHeight w:val="582"/>
        </w:trPr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41C" w:rsidRPr="00BD0ECB" w:rsidRDefault="00AA141C" w:rsidP="00BD0ECB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医学虚拟仿真实验教学系统</w:t>
            </w:r>
            <w:bookmarkStart w:id="0" w:name="_GoBack"/>
            <w:bookmarkEnd w:id="0"/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2025年2月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采购中</w:t>
            </w:r>
          </w:p>
        </w:tc>
      </w:tr>
      <w:tr w:rsidR="00AA141C" w:rsidRPr="00144F7C" w:rsidTr="00BD0ECB">
        <w:trPr>
          <w:trHeight w:val="582"/>
        </w:trPr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41C" w:rsidRPr="00BD0ECB" w:rsidRDefault="00AA141C" w:rsidP="00BD0ECB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大型科研仪器设备共享管理系统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2025年5月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采购中</w:t>
            </w:r>
          </w:p>
        </w:tc>
      </w:tr>
      <w:tr w:rsidR="00AA141C" w:rsidRPr="00144F7C" w:rsidTr="00BD0ECB">
        <w:trPr>
          <w:trHeight w:val="582"/>
        </w:trPr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41C" w:rsidRPr="00BD0ECB" w:rsidRDefault="00AA141C" w:rsidP="00BD0ECB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1C" w:rsidRPr="00144F7C" w:rsidRDefault="00B81DD9" w:rsidP="00B81DD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某系统</w:t>
            </w:r>
            <w:r w:rsidR="00AA141C"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设备软硬件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信息管理平台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2025年5月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采购中</w:t>
            </w:r>
          </w:p>
        </w:tc>
      </w:tr>
      <w:tr w:rsidR="00AA141C" w:rsidRPr="00144F7C" w:rsidTr="00BD0ECB">
        <w:trPr>
          <w:trHeight w:val="582"/>
        </w:trPr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41C" w:rsidRPr="00BD0ECB" w:rsidRDefault="00AA141C" w:rsidP="00BD0ECB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教务管理系统建设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教学管理个性化拓展应用升级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2025年5月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采购中</w:t>
            </w:r>
          </w:p>
        </w:tc>
      </w:tr>
      <w:tr w:rsidR="00AA141C" w:rsidRPr="00144F7C" w:rsidTr="00BD0ECB">
        <w:trPr>
          <w:trHeight w:val="582"/>
        </w:trPr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41C" w:rsidRPr="00BD0ECB" w:rsidRDefault="00AA141C" w:rsidP="00BD0ECB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41C" w:rsidRPr="00144F7C" w:rsidRDefault="00AA141C" w:rsidP="00144F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1C" w:rsidRPr="00144F7C" w:rsidRDefault="00B81DD9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校区A</w:t>
            </w:r>
            <w:r w:rsidR="00AA141C"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教务系统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2025年5月</w:t>
            </w:r>
          </w:p>
        </w:tc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141C" w:rsidRPr="00144F7C" w:rsidRDefault="00AA141C" w:rsidP="00144F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AA141C" w:rsidRPr="00144F7C" w:rsidTr="00BD0ECB">
        <w:trPr>
          <w:trHeight w:val="582"/>
        </w:trPr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41C" w:rsidRPr="00BD0ECB" w:rsidRDefault="00AA141C" w:rsidP="00BD0ECB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41C" w:rsidRPr="00144F7C" w:rsidRDefault="00AA141C" w:rsidP="00144F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1C" w:rsidRPr="00144F7C" w:rsidRDefault="00B81DD9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校区B教务系统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2025年5月</w:t>
            </w:r>
          </w:p>
        </w:tc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141C" w:rsidRPr="00144F7C" w:rsidRDefault="00AA141C" w:rsidP="00144F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AA141C" w:rsidRPr="00144F7C" w:rsidTr="00BD0ECB">
        <w:trPr>
          <w:trHeight w:val="582"/>
        </w:trPr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41C" w:rsidRPr="00BD0ECB" w:rsidRDefault="00AA141C" w:rsidP="00BD0ECB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智能场所及信息化配套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教学物资管理系统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2025年5月</w:t>
            </w:r>
          </w:p>
        </w:tc>
        <w:tc>
          <w:tcPr>
            <w:tcW w:w="8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审价</w:t>
            </w:r>
          </w:p>
        </w:tc>
      </w:tr>
      <w:tr w:rsidR="00AA141C" w:rsidRPr="00144F7C" w:rsidTr="00BD0ECB">
        <w:trPr>
          <w:trHeight w:val="582"/>
        </w:trPr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41C" w:rsidRPr="00BD0ECB" w:rsidRDefault="00AA141C" w:rsidP="00BD0ECB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141C" w:rsidRPr="00144F7C" w:rsidRDefault="00AA141C" w:rsidP="00144F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41C" w:rsidRPr="00144F7C" w:rsidRDefault="001E62C3" w:rsidP="001E62C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某系统</w:t>
            </w:r>
            <w:r w:rsidR="00AA141C"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管理平台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2025年5月</w:t>
            </w:r>
          </w:p>
        </w:tc>
        <w:tc>
          <w:tcPr>
            <w:tcW w:w="8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141C" w:rsidRPr="00144F7C" w:rsidRDefault="00AA141C" w:rsidP="00144F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AA141C" w:rsidRPr="00144F7C" w:rsidTr="00BD0ECB">
        <w:trPr>
          <w:trHeight w:val="582"/>
        </w:trPr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41C" w:rsidRPr="00BD0ECB" w:rsidRDefault="00AA141C" w:rsidP="00BD0ECB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住院医师规范化培训管理系统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2025年5月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市场调查</w:t>
            </w:r>
          </w:p>
        </w:tc>
      </w:tr>
      <w:tr w:rsidR="00AA141C" w:rsidRPr="00144F7C" w:rsidTr="00BD0ECB">
        <w:trPr>
          <w:trHeight w:val="582"/>
        </w:trPr>
        <w:tc>
          <w:tcPr>
            <w:tcW w:w="49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41C" w:rsidRPr="00BD0ECB" w:rsidRDefault="00AA141C" w:rsidP="00BD0ECB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智能科研服务</w:t>
            </w:r>
          </w:p>
        </w:tc>
        <w:tc>
          <w:tcPr>
            <w:tcW w:w="1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2025年5月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141C" w:rsidRPr="00144F7C" w:rsidRDefault="00AA141C" w:rsidP="00144F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44F7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市场调查</w:t>
            </w:r>
          </w:p>
        </w:tc>
      </w:tr>
    </w:tbl>
    <w:p w:rsidR="003A1BC8" w:rsidRPr="003A1BC8" w:rsidRDefault="003A1BC8" w:rsidP="003A1BC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overflowPunct w:val="0"/>
        <w:spacing w:beforeLines="50" w:before="156" w:afterLines="50" w:after="156" w:line="570" w:lineRule="exact"/>
        <w:jc w:val="center"/>
        <w:rPr>
          <w:rFonts w:ascii="方正小标宋简体" w:eastAsia="方正小标宋简体" w:hAnsi="仿宋"/>
          <w:spacing w:val="60"/>
          <w:sz w:val="44"/>
          <w:szCs w:val="44"/>
        </w:rPr>
      </w:pPr>
    </w:p>
    <w:sectPr w:rsidR="003A1BC8" w:rsidRPr="003A1BC8">
      <w:pgSz w:w="11906" w:h="16838"/>
      <w:pgMar w:top="2098" w:right="1474" w:bottom="1985" w:left="1588" w:header="851" w:footer="143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E7" w:rsidRDefault="000D62E7">
      <w:r>
        <w:separator/>
      </w:r>
    </w:p>
  </w:endnote>
  <w:endnote w:type="continuationSeparator" w:id="0">
    <w:p w:rsidR="000D62E7" w:rsidRDefault="000D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CF" w:rsidRDefault="0088194E">
    <w:pPr>
      <w:pStyle w:val="a5"/>
      <w:framePr w:wrap="around" w:vAnchor="text" w:hAnchor="margin" w:xAlign="outside" w:y="1"/>
      <w:rPr>
        <w:rStyle w:val="a8"/>
        <w:rFonts w:ascii="宋体" w:eastAsia="宋体" w:hAnsi="宋体"/>
        <w:sz w:val="28"/>
        <w:szCs w:val="28"/>
      </w:rPr>
    </w:pPr>
    <w:r>
      <w:rPr>
        <w:rStyle w:val="a8"/>
        <w:rFonts w:ascii="仿宋_GB2312" w:eastAsia="仿宋_GB2312" w:hAnsi="宋体" w:hint="eastAsia"/>
        <w:sz w:val="28"/>
        <w:szCs w:val="28"/>
      </w:rPr>
      <w:t>—</w:t>
    </w:r>
    <w:r>
      <w:rPr>
        <w:rStyle w:val="a8"/>
        <w:rFonts w:ascii="宋体" w:eastAsia="宋体" w:hAnsi="宋体"/>
        <w:sz w:val="28"/>
        <w:szCs w:val="28"/>
      </w:rPr>
      <w:fldChar w:fldCharType="begin"/>
    </w:r>
    <w:r>
      <w:rPr>
        <w:rStyle w:val="a8"/>
        <w:rFonts w:ascii="宋体" w:eastAsia="宋体" w:hAnsi="宋体"/>
        <w:sz w:val="28"/>
        <w:szCs w:val="28"/>
      </w:rPr>
      <w:instrText xml:space="preserve">PAGE  </w:instrText>
    </w:r>
    <w:r>
      <w:rPr>
        <w:rStyle w:val="a8"/>
        <w:rFonts w:ascii="宋体" w:eastAsia="宋体" w:hAnsi="宋体"/>
        <w:sz w:val="28"/>
        <w:szCs w:val="28"/>
      </w:rPr>
      <w:fldChar w:fldCharType="separate"/>
    </w:r>
    <w:r w:rsidR="000D62E7">
      <w:rPr>
        <w:rStyle w:val="a8"/>
        <w:rFonts w:ascii="宋体" w:eastAsia="宋体" w:hAnsi="宋体"/>
        <w:noProof/>
        <w:sz w:val="28"/>
        <w:szCs w:val="28"/>
      </w:rPr>
      <w:t>1</w:t>
    </w:r>
    <w:r>
      <w:rPr>
        <w:rStyle w:val="a8"/>
        <w:rFonts w:ascii="宋体" w:eastAsia="宋体" w:hAnsi="宋体"/>
        <w:sz w:val="28"/>
        <w:szCs w:val="28"/>
      </w:rPr>
      <w:fldChar w:fldCharType="end"/>
    </w:r>
    <w:r>
      <w:rPr>
        <w:rStyle w:val="a8"/>
        <w:rFonts w:ascii="仿宋_GB2312" w:eastAsia="仿宋_GB2312" w:hAnsi="宋体" w:hint="eastAsia"/>
        <w:sz w:val="28"/>
        <w:szCs w:val="28"/>
      </w:rPr>
      <w:t>—</w:t>
    </w:r>
  </w:p>
  <w:p w:rsidR="00E32ACF" w:rsidRDefault="00E32ACF">
    <w:pPr>
      <w:pStyle w:val="a5"/>
      <w:ind w:right="360" w:firstLineChars="2800" w:firstLine="50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E7" w:rsidRDefault="000D62E7">
      <w:r>
        <w:separator/>
      </w:r>
    </w:p>
  </w:footnote>
  <w:footnote w:type="continuationSeparator" w:id="0">
    <w:p w:rsidR="000D62E7" w:rsidRDefault="000D6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92006"/>
    <w:multiLevelType w:val="hybridMultilevel"/>
    <w:tmpl w:val="963AA0E2"/>
    <w:lvl w:ilvl="0" w:tplc="ED1E4594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NzU5ZTc4YTNhNDJmMDI2ODk4ZGM0ZTBkMjg5ZjcifQ=="/>
  </w:docVars>
  <w:rsids>
    <w:rsidRoot w:val="00B1476A"/>
    <w:rsid w:val="00005BBB"/>
    <w:rsid w:val="000162B9"/>
    <w:rsid w:val="00016FCF"/>
    <w:rsid w:val="0003047F"/>
    <w:rsid w:val="000322ED"/>
    <w:rsid w:val="00051A44"/>
    <w:rsid w:val="000521D5"/>
    <w:rsid w:val="00052FDA"/>
    <w:rsid w:val="00061503"/>
    <w:rsid w:val="00067F0F"/>
    <w:rsid w:val="00076193"/>
    <w:rsid w:val="000904ED"/>
    <w:rsid w:val="000C1E3B"/>
    <w:rsid w:val="000D62E7"/>
    <w:rsid w:val="000D68AB"/>
    <w:rsid w:val="00110C7F"/>
    <w:rsid w:val="00140101"/>
    <w:rsid w:val="00144F7C"/>
    <w:rsid w:val="00147848"/>
    <w:rsid w:val="001523C1"/>
    <w:rsid w:val="00160164"/>
    <w:rsid w:val="00164966"/>
    <w:rsid w:val="00182CD6"/>
    <w:rsid w:val="00190555"/>
    <w:rsid w:val="001A6481"/>
    <w:rsid w:val="001C279F"/>
    <w:rsid w:val="001E0EE0"/>
    <w:rsid w:val="001E62C3"/>
    <w:rsid w:val="001E746F"/>
    <w:rsid w:val="001F537F"/>
    <w:rsid w:val="00211385"/>
    <w:rsid w:val="00240FA2"/>
    <w:rsid w:val="00242F25"/>
    <w:rsid w:val="0024521F"/>
    <w:rsid w:val="002A1B9E"/>
    <w:rsid w:val="002B6B55"/>
    <w:rsid w:val="002E0D10"/>
    <w:rsid w:val="002E2786"/>
    <w:rsid w:val="002E6967"/>
    <w:rsid w:val="002F27F4"/>
    <w:rsid w:val="002F4BA7"/>
    <w:rsid w:val="00302396"/>
    <w:rsid w:val="003242B9"/>
    <w:rsid w:val="00343AFC"/>
    <w:rsid w:val="0036092C"/>
    <w:rsid w:val="00362A12"/>
    <w:rsid w:val="00380BFF"/>
    <w:rsid w:val="0038701E"/>
    <w:rsid w:val="003A1BC8"/>
    <w:rsid w:val="003B4620"/>
    <w:rsid w:val="003C634C"/>
    <w:rsid w:val="003E1224"/>
    <w:rsid w:val="003E7F4C"/>
    <w:rsid w:val="003F76C8"/>
    <w:rsid w:val="00405F2C"/>
    <w:rsid w:val="0041477A"/>
    <w:rsid w:val="004147F7"/>
    <w:rsid w:val="004244D2"/>
    <w:rsid w:val="004541E5"/>
    <w:rsid w:val="00466F84"/>
    <w:rsid w:val="00487319"/>
    <w:rsid w:val="00496F6B"/>
    <w:rsid w:val="004D46EC"/>
    <w:rsid w:val="004E1A02"/>
    <w:rsid w:val="004F2866"/>
    <w:rsid w:val="004F4946"/>
    <w:rsid w:val="00507670"/>
    <w:rsid w:val="00507936"/>
    <w:rsid w:val="00515B20"/>
    <w:rsid w:val="00531B3C"/>
    <w:rsid w:val="00544227"/>
    <w:rsid w:val="00552374"/>
    <w:rsid w:val="005711E8"/>
    <w:rsid w:val="00575A26"/>
    <w:rsid w:val="005812CA"/>
    <w:rsid w:val="00591D6B"/>
    <w:rsid w:val="005954ED"/>
    <w:rsid w:val="005A37BD"/>
    <w:rsid w:val="005B6271"/>
    <w:rsid w:val="005D1E87"/>
    <w:rsid w:val="005D73F7"/>
    <w:rsid w:val="005E3737"/>
    <w:rsid w:val="006030C3"/>
    <w:rsid w:val="006219DA"/>
    <w:rsid w:val="00627999"/>
    <w:rsid w:val="0063785A"/>
    <w:rsid w:val="0064352C"/>
    <w:rsid w:val="00647AD0"/>
    <w:rsid w:val="00654C27"/>
    <w:rsid w:val="00656F34"/>
    <w:rsid w:val="00664BF7"/>
    <w:rsid w:val="00680FC4"/>
    <w:rsid w:val="00681A60"/>
    <w:rsid w:val="00684070"/>
    <w:rsid w:val="006A6E0A"/>
    <w:rsid w:val="006A773F"/>
    <w:rsid w:val="006B46F5"/>
    <w:rsid w:val="006B76CB"/>
    <w:rsid w:val="006D12EE"/>
    <w:rsid w:val="006E39F7"/>
    <w:rsid w:val="00715B33"/>
    <w:rsid w:val="00717D73"/>
    <w:rsid w:val="007266B7"/>
    <w:rsid w:val="00734B50"/>
    <w:rsid w:val="00734BB4"/>
    <w:rsid w:val="00776492"/>
    <w:rsid w:val="007872FD"/>
    <w:rsid w:val="0079374A"/>
    <w:rsid w:val="00797418"/>
    <w:rsid w:val="007A23AD"/>
    <w:rsid w:val="00816EFA"/>
    <w:rsid w:val="008208BE"/>
    <w:rsid w:val="0084348E"/>
    <w:rsid w:val="00851537"/>
    <w:rsid w:val="00855B3F"/>
    <w:rsid w:val="0088194E"/>
    <w:rsid w:val="00882D46"/>
    <w:rsid w:val="008A15E5"/>
    <w:rsid w:val="008B502D"/>
    <w:rsid w:val="008B5F58"/>
    <w:rsid w:val="008C676B"/>
    <w:rsid w:val="008E37FD"/>
    <w:rsid w:val="008F47F0"/>
    <w:rsid w:val="009066A7"/>
    <w:rsid w:val="009222B9"/>
    <w:rsid w:val="009263D0"/>
    <w:rsid w:val="009359C9"/>
    <w:rsid w:val="00942864"/>
    <w:rsid w:val="0094513B"/>
    <w:rsid w:val="009514A4"/>
    <w:rsid w:val="0096184A"/>
    <w:rsid w:val="009849DD"/>
    <w:rsid w:val="00987D03"/>
    <w:rsid w:val="009A075C"/>
    <w:rsid w:val="009A765B"/>
    <w:rsid w:val="009B3F98"/>
    <w:rsid w:val="009C3D71"/>
    <w:rsid w:val="009E127A"/>
    <w:rsid w:val="009E40A9"/>
    <w:rsid w:val="009F14A0"/>
    <w:rsid w:val="009F48BF"/>
    <w:rsid w:val="00A064C4"/>
    <w:rsid w:val="00A078B3"/>
    <w:rsid w:val="00A119F5"/>
    <w:rsid w:val="00A11CE3"/>
    <w:rsid w:val="00A26D99"/>
    <w:rsid w:val="00A428EC"/>
    <w:rsid w:val="00A70C0B"/>
    <w:rsid w:val="00A85A43"/>
    <w:rsid w:val="00AA141C"/>
    <w:rsid w:val="00AA3225"/>
    <w:rsid w:val="00AA78A3"/>
    <w:rsid w:val="00AC645E"/>
    <w:rsid w:val="00AC77CD"/>
    <w:rsid w:val="00AD058D"/>
    <w:rsid w:val="00B010B7"/>
    <w:rsid w:val="00B029F7"/>
    <w:rsid w:val="00B1476A"/>
    <w:rsid w:val="00B23AD6"/>
    <w:rsid w:val="00B36409"/>
    <w:rsid w:val="00B54FD1"/>
    <w:rsid w:val="00B81DD9"/>
    <w:rsid w:val="00BC2B92"/>
    <w:rsid w:val="00BD0ECB"/>
    <w:rsid w:val="00BD4733"/>
    <w:rsid w:val="00BF4A1B"/>
    <w:rsid w:val="00C01CF7"/>
    <w:rsid w:val="00C04927"/>
    <w:rsid w:val="00C05C10"/>
    <w:rsid w:val="00C40820"/>
    <w:rsid w:val="00C410C8"/>
    <w:rsid w:val="00C52ACE"/>
    <w:rsid w:val="00C846F5"/>
    <w:rsid w:val="00C94EFE"/>
    <w:rsid w:val="00C97EA8"/>
    <w:rsid w:val="00CA63A9"/>
    <w:rsid w:val="00D01E0A"/>
    <w:rsid w:val="00D173A1"/>
    <w:rsid w:val="00D230AC"/>
    <w:rsid w:val="00D76C8A"/>
    <w:rsid w:val="00D85CA2"/>
    <w:rsid w:val="00D865D8"/>
    <w:rsid w:val="00DB58EA"/>
    <w:rsid w:val="00DC0F95"/>
    <w:rsid w:val="00DC1EA0"/>
    <w:rsid w:val="00DF74CA"/>
    <w:rsid w:val="00E05485"/>
    <w:rsid w:val="00E21AC7"/>
    <w:rsid w:val="00E32ACF"/>
    <w:rsid w:val="00E372DF"/>
    <w:rsid w:val="00E43475"/>
    <w:rsid w:val="00E66191"/>
    <w:rsid w:val="00E667D4"/>
    <w:rsid w:val="00E767F1"/>
    <w:rsid w:val="00E83684"/>
    <w:rsid w:val="00E94157"/>
    <w:rsid w:val="00EA7796"/>
    <w:rsid w:val="00EB0E37"/>
    <w:rsid w:val="00ED5785"/>
    <w:rsid w:val="00EF3DCB"/>
    <w:rsid w:val="00EF5E71"/>
    <w:rsid w:val="00EF7369"/>
    <w:rsid w:val="00F02411"/>
    <w:rsid w:val="00F03F1C"/>
    <w:rsid w:val="00F066E6"/>
    <w:rsid w:val="00F100D8"/>
    <w:rsid w:val="00F21DDD"/>
    <w:rsid w:val="00F35102"/>
    <w:rsid w:val="00F37E63"/>
    <w:rsid w:val="00F4675A"/>
    <w:rsid w:val="00F47DEF"/>
    <w:rsid w:val="00F52BBD"/>
    <w:rsid w:val="00F628D0"/>
    <w:rsid w:val="00FC00CC"/>
    <w:rsid w:val="00FC0AD3"/>
    <w:rsid w:val="00FC3FBE"/>
    <w:rsid w:val="00FF72C0"/>
    <w:rsid w:val="129E398F"/>
    <w:rsid w:val="1307328C"/>
    <w:rsid w:val="17C214C3"/>
    <w:rsid w:val="1A1104E0"/>
    <w:rsid w:val="1A954C6D"/>
    <w:rsid w:val="1CD73345"/>
    <w:rsid w:val="1F59095F"/>
    <w:rsid w:val="21CB366A"/>
    <w:rsid w:val="29626662"/>
    <w:rsid w:val="2D1F486A"/>
    <w:rsid w:val="35794950"/>
    <w:rsid w:val="3DFA7537"/>
    <w:rsid w:val="3F3B5533"/>
    <w:rsid w:val="47AB3246"/>
    <w:rsid w:val="4C89644E"/>
    <w:rsid w:val="531D5224"/>
    <w:rsid w:val="5C182A2D"/>
    <w:rsid w:val="5CA66240"/>
    <w:rsid w:val="5DD044D0"/>
    <w:rsid w:val="5E39087E"/>
    <w:rsid w:val="66953E13"/>
    <w:rsid w:val="6E6E472E"/>
    <w:rsid w:val="72D54D7C"/>
    <w:rsid w:val="79C1605A"/>
    <w:rsid w:val="7D871368"/>
    <w:rsid w:val="7DA6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nhideWhenUsed/>
    <w:qFormat/>
    <w:pPr>
      <w:spacing w:after="120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semiHidden/>
    <w:unhideWhenUsed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nhideWhenUsed/>
    <w:qFormat/>
    <w:pPr>
      <w:spacing w:after="120"/>
    </w:pPr>
    <w:rPr>
      <w:rFonts w:ascii="Calibri" w:eastAsia="宋体" w:hAnsi="Calibri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semiHidden/>
    <w:unhideWhenUsed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4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007EC-D52E-4F19-902E-71CC4412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270</Words>
  <Characters>1539</Characters>
  <Application>Microsoft Office Word</Application>
  <DocSecurity>0</DocSecurity>
  <Lines>12</Lines>
  <Paragraphs>3</Paragraphs>
  <ScaleCrop>false</ScaleCrop>
  <Company>Microsoft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LocalAccount</dc:creator>
  <cp:lastModifiedBy>jbc</cp:lastModifiedBy>
  <cp:revision>38</cp:revision>
  <cp:lastPrinted>2024-04-26T03:25:00Z</cp:lastPrinted>
  <dcterms:created xsi:type="dcterms:W3CDTF">2024-04-02T09:11:00Z</dcterms:created>
  <dcterms:modified xsi:type="dcterms:W3CDTF">2024-07-26T01:48:00Z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02A526AB3DA442748B9D60E685BC9808_12</vt:lpwstr>
  </property>
</Properties>
</file>