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jc w:val="center"/>
        <w:outlineLvl w:val="0"/>
        <w:rPr>
          <w:rFonts w:eastAsia="方正大标宋简体"/>
          <w:sz w:val="84"/>
          <w:szCs w:val="84"/>
        </w:rPr>
      </w:pPr>
      <w:r>
        <w:rPr>
          <w:rFonts w:hint="eastAsia" w:eastAsia="Arial Unicode MS"/>
          <w:sz w:val="84"/>
          <w:szCs w:val="84"/>
        </w:rPr>
        <w:t>询 价 文 件</w:t>
      </w:r>
    </w:p>
    <w:p>
      <w:pPr>
        <w:snapToGrid w:val="0"/>
        <w:jc w:val="center"/>
        <w:outlineLvl w:val="0"/>
        <w:rPr>
          <w:rFonts w:eastAsia="方正大标宋简体"/>
          <w:sz w:val="44"/>
          <w:szCs w:val="44"/>
        </w:rPr>
      </w:pPr>
    </w:p>
    <w:p>
      <w:pPr>
        <w:snapToGrid w:val="0"/>
        <w:jc w:val="center"/>
        <w:outlineLvl w:val="0"/>
        <w:rPr>
          <w:rFonts w:eastAsia="方正大标宋简体"/>
          <w:sz w:val="96"/>
          <w:szCs w:val="130"/>
        </w:rPr>
      </w:pPr>
    </w:p>
    <w:p>
      <w:pPr>
        <w:snapToGrid w:val="0"/>
        <w:jc w:val="center"/>
        <w:outlineLvl w:val="0"/>
        <w:rPr>
          <w:rFonts w:eastAsia="方正大标宋简体"/>
          <w:sz w:val="96"/>
          <w:szCs w:val="130"/>
        </w:rPr>
      </w:pPr>
    </w:p>
    <w:p>
      <w:pPr>
        <w:snapToGrid w:val="0"/>
        <w:ind w:firstLine="880" w:firstLineChars="200"/>
        <w:outlineLvl w:val="0"/>
        <w:rPr>
          <w:rFonts w:ascii="仿宋_GB2312" w:hAnsi="仿宋_GB2312" w:eastAsia="仿宋_GB2312" w:cs="仿宋_GB2312"/>
          <w:sz w:val="36"/>
          <w:szCs w:val="36"/>
          <w:u w:val="single"/>
        </w:rPr>
      </w:pPr>
      <w:r>
        <w:rPr>
          <w:rFonts w:hint="eastAsia" w:eastAsia="Arial Unicode MS"/>
          <w:sz w:val="44"/>
          <w:szCs w:val="44"/>
        </w:rPr>
        <w:t>项目名称：</w:t>
      </w:r>
      <w:r>
        <w:rPr>
          <w:rFonts w:hint="eastAsia" w:ascii="仿宋_GB2312" w:hAnsi="仿宋_GB2312" w:eastAsia="仿宋_GB2312" w:cs="仿宋_GB2312"/>
          <w:sz w:val="36"/>
          <w:szCs w:val="36"/>
          <w:u w:val="single"/>
        </w:rPr>
        <w:t xml:space="preserve"> </w:t>
      </w:r>
      <w:r>
        <w:rPr>
          <w:rFonts w:hint="eastAsia" w:ascii="仿宋_GB2312" w:hAnsi="仿宋_GB2312" w:eastAsia="仿宋_GB2312" w:cs="仿宋_GB2312"/>
          <w:sz w:val="36"/>
          <w:szCs w:val="36"/>
          <w:u w:val="single"/>
          <w:lang w:eastAsia="zh-CN"/>
        </w:rPr>
        <w:t>小鼠肺组织</w:t>
      </w:r>
      <w:r>
        <w:rPr>
          <w:rFonts w:hint="eastAsia" w:cs="仿宋_GB2312" w:asciiTheme="minorEastAsia" w:hAnsiTheme="minorEastAsia" w:eastAsiaTheme="minorEastAsia"/>
          <w:sz w:val="36"/>
          <w:szCs w:val="36"/>
          <w:u w:val="single"/>
        </w:rPr>
        <w:t>单细胞</w:t>
      </w:r>
      <w:r>
        <w:rPr>
          <w:rFonts w:hint="eastAsia" w:cs="仿宋_GB2312" w:asciiTheme="minorEastAsia" w:hAnsiTheme="minorEastAsia" w:eastAsiaTheme="minorEastAsia"/>
          <w:sz w:val="36"/>
          <w:szCs w:val="36"/>
          <w:u w:val="single"/>
          <w:lang w:eastAsia="zh-CN"/>
        </w:rPr>
        <w:t>转录</w:t>
      </w:r>
      <w:r>
        <w:rPr>
          <w:rFonts w:hint="eastAsia" w:cs="仿宋_GB2312" w:asciiTheme="minorEastAsia" w:hAnsiTheme="minorEastAsia" w:eastAsiaTheme="minorEastAsia"/>
          <w:sz w:val="36"/>
          <w:szCs w:val="36"/>
          <w:u w:val="single"/>
        </w:rPr>
        <w:t xml:space="preserve">测序 </w:t>
      </w:r>
    </w:p>
    <w:p>
      <w:pPr>
        <w:pStyle w:val="9"/>
        <w:snapToGrid w:val="0"/>
        <w:spacing w:line="240" w:lineRule="auto"/>
        <w:ind w:leftChars="343" w:firstLine="1540" w:firstLineChars="350"/>
        <w:outlineLvl w:val="0"/>
        <w:rPr>
          <w:rFonts w:eastAsia="Arial Unicode MS"/>
          <w:szCs w:val="44"/>
        </w:rPr>
      </w:pPr>
    </w:p>
    <w:p>
      <w:pPr>
        <w:snapToGrid w:val="0"/>
        <w:ind w:firstLine="880" w:firstLineChars="200"/>
        <w:outlineLvl w:val="0"/>
        <w:rPr>
          <w:rFonts w:eastAsia="方正大标宋简体"/>
          <w:sz w:val="96"/>
          <w:szCs w:val="130"/>
        </w:rPr>
      </w:pPr>
      <w:r>
        <w:rPr>
          <w:rFonts w:hint="eastAsia" w:eastAsia="Arial Unicode MS"/>
          <w:sz w:val="44"/>
          <w:szCs w:val="44"/>
        </w:rPr>
        <w:t>采购单位：</w:t>
      </w:r>
      <w:r>
        <w:rPr>
          <w:rFonts w:hint="eastAsia" w:cs="仿宋_GB2312" w:asciiTheme="minorEastAsia" w:hAnsiTheme="minorEastAsia" w:eastAsiaTheme="minorEastAsia"/>
          <w:sz w:val="36"/>
          <w:szCs w:val="36"/>
          <w:u w:val="single"/>
        </w:rPr>
        <w:t>陆军军医大学高原军事医学系</w:t>
      </w:r>
    </w:p>
    <w:p>
      <w:pPr>
        <w:snapToGrid w:val="0"/>
        <w:ind w:left="2240" w:leftChars="800"/>
        <w:rPr>
          <w:rFonts w:eastAsia="Arial Unicode MS"/>
          <w:sz w:val="44"/>
          <w:szCs w:val="44"/>
        </w:rPr>
      </w:pPr>
    </w:p>
    <w:p>
      <w:pPr>
        <w:snapToGrid w:val="0"/>
        <w:ind w:left="2240" w:leftChars="800"/>
        <w:rPr>
          <w:rFonts w:eastAsia="Arial Unicode MS"/>
          <w:sz w:val="44"/>
          <w:szCs w:val="44"/>
        </w:rPr>
      </w:pPr>
    </w:p>
    <w:p>
      <w:pPr>
        <w:snapToGrid w:val="0"/>
        <w:jc w:val="center"/>
        <w:outlineLvl w:val="0"/>
        <w:rPr>
          <w:rFonts w:eastAsia="方正大标宋简体"/>
          <w:sz w:val="96"/>
          <w:szCs w:val="130"/>
        </w:rPr>
      </w:pPr>
      <w:r>
        <w:rPr>
          <w:rFonts w:hint="eastAsia" w:eastAsia="Arial Unicode MS"/>
          <w:sz w:val="44"/>
          <w:szCs w:val="44"/>
        </w:rPr>
        <w:t>二○二三年</w:t>
      </w:r>
      <w:r>
        <w:rPr>
          <w:rFonts w:hint="eastAsia" w:ascii="宋体" w:hAnsi="宋体" w:eastAsia="Arial Unicode MS" w:cs="宋体"/>
          <w:sz w:val="44"/>
          <w:szCs w:val="44"/>
          <w:lang w:eastAsia="zh-CN"/>
        </w:rPr>
        <w:t>十一</w:t>
      </w:r>
      <w:r>
        <w:rPr>
          <w:rFonts w:hint="eastAsia" w:eastAsia="Arial Unicode MS"/>
          <w:sz w:val="44"/>
          <w:szCs w:val="44"/>
        </w:rPr>
        <w:t>月</w:t>
      </w:r>
    </w:p>
    <w:p>
      <w:pPr>
        <w:snapToGrid w:val="0"/>
        <w:rPr>
          <w:rFonts w:eastAsia="方正大标宋简体"/>
          <w:sz w:val="44"/>
          <w:szCs w:val="44"/>
        </w:rPr>
      </w:pPr>
    </w:p>
    <w:p>
      <w:pPr>
        <w:snapToGrid w:val="0"/>
        <w:spacing w:line="500" w:lineRule="exact"/>
        <w:rPr>
          <w:rFonts w:eastAsia="黑体"/>
          <w:sz w:val="44"/>
        </w:rPr>
        <w:sectPr>
          <w:headerReference r:id="rId4" w:type="first"/>
          <w:footerReference r:id="rId7" w:type="first"/>
          <w:headerReference r:id="rId3" w:type="default"/>
          <w:footerReference r:id="rId5" w:type="default"/>
          <w:footerReference r:id="rId6" w:type="even"/>
          <w:pgSz w:w="11907" w:h="16840"/>
          <w:pgMar w:top="1440" w:right="1800" w:bottom="1440" w:left="1800" w:header="964" w:footer="992" w:gutter="0"/>
          <w:pgNumType w:start="1"/>
          <w:cols w:space="720" w:num="1"/>
          <w:titlePg/>
          <w:docGrid w:linePitch="312" w:charSpace="0"/>
        </w:sectPr>
      </w:pPr>
    </w:p>
    <w:p>
      <w:pPr>
        <w:pStyle w:val="3"/>
        <w:numPr>
          <w:ilvl w:val="0"/>
          <w:numId w:val="1"/>
        </w:numPr>
        <w:jc w:val="center"/>
        <w:rPr>
          <w:rFonts w:cs="Arial Unicode MS" w:asciiTheme="minorEastAsia" w:hAnsiTheme="minorEastAsia" w:eastAsiaTheme="minorEastAsia"/>
          <w:b/>
          <w:bCs/>
          <w:szCs w:val="28"/>
        </w:rPr>
      </w:pPr>
      <w:r>
        <w:rPr>
          <w:rFonts w:hint="eastAsia" w:cs="Arial Unicode MS" w:asciiTheme="minorEastAsia" w:hAnsiTheme="minorEastAsia" w:eastAsiaTheme="minorEastAsia"/>
          <w:b/>
          <w:bCs/>
          <w:szCs w:val="28"/>
        </w:rPr>
        <w:t>询价公告</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就以下项目进行询价采购，欢迎有资格的供应商参加该项目询价。</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项目名称：</w:t>
      </w:r>
      <w:r>
        <w:rPr>
          <w:rFonts w:hint="eastAsia"/>
          <w:u w:val="single"/>
          <w:lang w:eastAsia="zh-CN"/>
        </w:rPr>
        <w:t>小鼠肺组织</w:t>
      </w:r>
      <w:r>
        <w:rPr>
          <w:rFonts w:hint="eastAsia"/>
          <w:u w:val="single"/>
        </w:rPr>
        <w:t>单细胞</w:t>
      </w:r>
      <w:r>
        <w:rPr>
          <w:rFonts w:hint="eastAsia"/>
          <w:u w:val="single"/>
          <w:lang w:eastAsia="zh-CN"/>
        </w:rPr>
        <w:t>转录</w:t>
      </w:r>
      <w:r>
        <w:rPr>
          <w:rFonts w:hint="eastAsia"/>
          <w:u w:val="single"/>
        </w:rPr>
        <w:t>测序</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项目单位：</w:t>
      </w:r>
      <w:r>
        <w:rPr>
          <w:rFonts w:hint="eastAsia" w:ascii="宋体" w:hAnsi="宋体" w:eastAsia="宋体" w:cs="宋体"/>
          <w:szCs w:val="28"/>
          <w:u w:val="single"/>
        </w:rPr>
        <w:t>高原军事医学系高原特需药品与器材研究室</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项目概况：</w:t>
      </w:r>
    </w:p>
    <w:tbl>
      <w:tblPr>
        <w:tblStyle w:val="20"/>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018"/>
        <w:gridCol w:w="2840"/>
        <w:gridCol w:w="1420"/>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tcPr>
          <w:p>
            <w:pPr>
              <w:adjustRightInd w:val="0"/>
              <w:snapToGrid w:val="0"/>
              <w:spacing w:line="400" w:lineRule="exact"/>
              <w:jc w:val="center"/>
              <w:rPr>
                <w:rFonts w:hint="eastAsia" w:ascii="宋体" w:hAnsi="宋体" w:eastAsia="宋体" w:cs="宋体"/>
                <w:sz w:val="24"/>
                <w:szCs w:val="24"/>
              </w:rPr>
            </w:pPr>
            <w:r>
              <w:rPr>
                <w:rFonts w:hint="eastAsia" w:ascii="宋体" w:hAnsi="宋体" w:eastAsia="宋体" w:cs="宋体"/>
                <w:sz w:val="24"/>
                <w:szCs w:val="24"/>
              </w:rPr>
              <w:t>序号</w:t>
            </w:r>
          </w:p>
        </w:tc>
        <w:tc>
          <w:tcPr>
            <w:tcW w:w="1184" w:type="pct"/>
          </w:tcPr>
          <w:p>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名称</w:t>
            </w:r>
          </w:p>
        </w:tc>
        <w:tc>
          <w:tcPr>
            <w:tcW w:w="1666" w:type="pct"/>
          </w:tcPr>
          <w:p>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技术要求</w:t>
            </w:r>
          </w:p>
        </w:tc>
        <w:tc>
          <w:tcPr>
            <w:tcW w:w="833" w:type="pct"/>
          </w:tcPr>
          <w:p>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数量</w:t>
            </w:r>
          </w:p>
        </w:tc>
        <w:tc>
          <w:tcPr>
            <w:tcW w:w="836" w:type="pct"/>
          </w:tcPr>
          <w:p>
            <w:pPr>
              <w:pStyle w:val="17"/>
              <w:widowControl/>
              <w:adjustRightInd w:val="0"/>
              <w:snapToGrid w:val="0"/>
              <w:spacing w:beforeAutospacing="0" w:afterAutospacing="0" w:line="400" w:lineRule="exact"/>
              <w:jc w:val="center"/>
              <w:textAlignment w:val="baseline"/>
              <w:rPr>
                <w:rFonts w:hint="eastAsia" w:ascii="宋体" w:hAnsi="宋体" w:eastAsia="宋体" w:cs="宋体"/>
                <w:szCs w:val="24"/>
              </w:rPr>
            </w:pPr>
            <w:r>
              <w:rPr>
                <w:rFonts w:hint="eastAsia" w:ascii="宋体" w:hAnsi="宋体" w:eastAsia="宋体" w:cs="宋体"/>
                <w:szCs w:val="24"/>
              </w:rPr>
              <w:t>计量单位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8"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184"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cs="宋体"/>
                <w:sz w:val="24"/>
                <w:szCs w:val="24"/>
                <w:lang w:eastAsia="zh-CN"/>
              </w:rPr>
              <w:t>小鼠肺组织</w:t>
            </w:r>
            <w:r>
              <w:rPr>
                <w:rFonts w:hint="eastAsia" w:ascii="宋体" w:hAnsi="宋体" w:eastAsia="宋体" w:cs="宋体"/>
                <w:sz w:val="24"/>
                <w:szCs w:val="24"/>
              </w:rPr>
              <w:t>单细胞</w:t>
            </w:r>
            <w:r>
              <w:rPr>
                <w:rFonts w:hint="eastAsia" w:ascii="宋体" w:hAnsi="宋体" w:eastAsia="宋体" w:cs="宋体"/>
                <w:sz w:val="24"/>
                <w:szCs w:val="24"/>
                <w:lang w:eastAsia="zh-CN"/>
              </w:rPr>
              <w:t>转录</w:t>
            </w:r>
            <w:r>
              <w:rPr>
                <w:rFonts w:hint="eastAsia" w:ascii="宋体" w:hAnsi="宋体" w:eastAsia="宋体" w:cs="宋体"/>
                <w:sz w:val="24"/>
                <w:szCs w:val="24"/>
              </w:rPr>
              <w:t>测序</w:t>
            </w:r>
          </w:p>
        </w:tc>
        <w:tc>
          <w:tcPr>
            <w:tcW w:w="1666"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详见第二部分</w:t>
            </w:r>
          </w:p>
        </w:tc>
        <w:tc>
          <w:tcPr>
            <w:tcW w:w="833" w:type="pct"/>
            <w:vAlign w:val="center"/>
          </w:tcPr>
          <w:p>
            <w:pPr>
              <w:adjustRightInd w:val="0"/>
              <w:snapToGrid w:val="0"/>
              <w:spacing w:line="300" w:lineRule="exact"/>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54</w:t>
            </w:r>
          </w:p>
        </w:tc>
        <w:tc>
          <w:tcPr>
            <w:tcW w:w="836" w:type="pct"/>
            <w:vAlign w:val="center"/>
          </w:tcPr>
          <w:p>
            <w:pPr>
              <w:adjustRightInd w:val="0"/>
              <w:snapToGrid w:val="0"/>
              <w:spacing w:line="300" w:lineRule="exact"/>
              <w:jc w:val="center"/>
              <w:rPr>
                <w:rFonts w:hint="eastAsia" w:ascii="宋体" w:hAnsi="宋体" w:eastAsia="宋体" w:cs="宋体"/>
                <w:sz w:val="24"/>
                <w:szCs w:val="24"/>
              </w:rPr>
            </w:pPr>
            <w:r>
              <w:rPr>
                <w:rFonts w:hint="eastAsia" w:ascii="宋体" w:hAnsi="宋体" w:eastAsia="宋体" w:cs="宋体"/>
                <w:sz w:val="24"/>
                <w:szCs w:val="24"/>
              </w:rPr>
              <w:t>个</w:t>
            </w:r>
          </w:p>
        </w:tc>
      </w:tr>
    </w:tbl>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供应商资格要求</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（一）符合《中华人民共和国政府采购法》第二十二条资格条件：</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1.具有独立承担民事责任的能力；</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2.具有良好的商业信誉和健全的财务会计制度；</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3.具有履行合同所必需的设备和专业技术能力；</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4.有依法缴纳税收和社会保障资金的良好记录；</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5.参加政府采购活动前3年内，在经营活动中没有重大违法记录；</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6.法律、行政法规规定的其他条件。</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（二）特定资格条件</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1.采购人通过“企查查”、“天眼查”等第三方平台查询公司关联性，以及是否在军队供应商黑名单及本院不良记录中；采购人通过“信用中国”或“国家企业信用信息公示系统”查询近3年内，报价人无因违法经营而受到刑事处罚、责令停产停业、吊销许可证或执照、较大数额罚款等行政处罚。</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2.本项目不接受联合体报价。</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pPr>
        <w:adjustRightInd w:val="0"/>
        <w:snapToGrid w:val="0"/>
        <w:spacing w:line="480" w:lineRule="exact"/>
        <w:ind w:firstLine="560" w:firstLineChars="200"/>
        <w:rPr>
          <w:rFonts w:hint="eastAsia" w:ascii="宋体" w:hAnsi="宋体" w:eastAsia="宋体" w:cs="宋体"/>
          <w:kern w:val="0"/>
          <w:szCs w:val="28"/>
        </w:rPr>
      </w:pPr>
      <w:r>
        <w:rPr>
          <w:rFonts w:hint="eastAsia" w:ascii="宋体" w:hAnsi="宋体" w:eastAsia="宋体" w:cs="宋体"/>
          <w:kern w:val="0"/>
          <w:szCs w:val="28"/>
        </w:rPr>
        <w:t>参加报价供应商必须满足资格要求中的所有条款，否则其报价将被拒绝。</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询价文件申领时间、方式</w:t>
      </w:r>
    </w:p>
    <w:p>
      <w:pPr>
        <w:adjustRightInd w:val="0"/>
        <w:snapToGrid w:val="0"/>
        <w:spacing w:line="480" w:lineRule="exact"/>
        <w:ind w:left="280" w:leftChars="100" w:firstLine="280" w:firstLineChars="100"/>
        <w:rPr>
          <w:rFonts w:hint="eastAsia" w:ascii="宋体" w:hAnsi="宋体" w:eastAsia="宋体" w:cs="宋体"/>
          <w:kern w:val="0"/>
          <w:szCs w:val="28"/>
        </w:rPr>
      </w:pPr>
      <w:r>
        <w:rPr>
          <w:rFonts w:hint="eastAsia" w:ascii="宋体" w:hAnsi="宋体" w:eastAsia="宋体" w:cs="宋体"/>
          <w:szCs w:val="28"/>
        </w:rPr>
        <w:t>（一）询价文件申领时间：自公告发布之日起</w:t>
      </w:r>
      <w:r>
        <w:rPr>
          <w:rFonts w:hint="eastAsia" w:ascii="宋体" w:hAnsi="宋体" w:eastAsia="宋体" w:cs="宋体"/>
          <w:kern w:val="0"/>
          <w:szCs w:val="28"/>
        </w:rPr>
        <w:t>至</w:t>
      </w:r>
      <w:r>
        <w:rPr>
          <w:rFonts w:hint="eastAsia" w:ascii="宋体" w:hAnsi="宋体" w:eastAsia="宋体" w:cs="宋体"/>
          <w:szCs w:val="28"/>
          <w:u w:val="single"/>
        </w:rPr>
        <w:t>2023</w:t>
      </w:r>
      <w:r>
        <w:rPr>
          <w:rFonts w:hint="eastAsia" w:ascii="宋体" w:hAnsi="宋体" w:eastAsia="宋体" w:cs="宋体"/>
          <w:szCs w:val="28"/>
        </w:rPr>
        <w:t>年</w:t>
      </w:r>
      <w:r>
        <w:rPr>
          <w:rFonts w:hint="eastAsia" w:ascii="宋体" w:hAnsi="宋体" w:cs="宋体"/>
          <w:szCs w:val="28"/>
          <w:u w:val="single"/>
          <w:lang w:val="en-US" w:eastAsia="zh-CN"/>
        </w:rPr>
        <w:t>11</w:t>
      </w:r>
      <w:r>
        <w:rPr>
          <w:rFonts w:hint="eastAsia" w:ascii="宋体" w:hAnsi="宋体" w:eastAsia="宋体" w:cs="宋体"/>
          <w:szCs w:val="28"/>
        </w:rPr>
        <w:t>月</w:t>
      </w:r>
      <w:r>
        <w:rPr>
          <w:rFonts w:hint="eastAsia" w:ascii="宋体" w:hAnsi="宋体" w:cs="宋体"/>
          <w:szCs w:val="28"/>
          <w:u w:val="single"/>
          <w:lang w:val="en-US" w:eastAsia="zh-CN"/>
        </w:rPr>
        <w:t>30</w:t>
      </w:r>
      <w:r>
        <w:rPr>
          <w:rFonts w:hint="eastAsia" w:ascii="宋体" w:hAnsi="宋体" w:eastAsia="宋体" w:cs="宋体"/>
          <w:szCs w:val="28"/>
        </w:rPr>
        <w:t>日</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（二）询价文件申领方式：同询价公告一并挂网，自行下载。</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报价文件递交：</w:t>
      </w:r>
    </w:p>
    <w:p>
      <w:pPr>
        <w:adjustRightInd w:val="0"/>
        <w:snapToGrid w:val="0"/>
        <w:spacing w:line="480" w:lineRule="exact"/>
        <w:ind w:firstLine="560" w:firstLineChars="200"/>
        <w:rPr>
          <w:rFonts w:hint="eastAsia" w:ascii="宋体" w:hAnsi="宋体" w:eastAsia="宋体" w:cs="宋体"/>
          <w:i/>
          <w:iCs/>
          <w:szCs w:val="28"/>
        </w:rPr>
      </w:pPr>
      <w:r>
        <w:rPr>
          <w:rFonts w:hint="eastAsia" w:ascii="宋体" w:hAnsi="宋体" w:eastAsia="宋体" w:cs="宋体"/>
          <w:szCs w:val="28"/>
        </w:rPr>
        <w:t>（一）报价文件递交截止时间：</w:t>
      </w:r>
      <w:r>
        <w:rPr>
          <w:rFonts w:hint="eastAsia" w:ascii="宋体" w:hAnsi="宋体" w:eastAsia="宋体" w:cs="宋体"/>
          <w:szCs w:val="28"/>
          <w:u w:val="single"/>
        </w:rPr>
        <w:t>2023</w:t>
      </w:r>
      <w:r>
        <w:rPr>
          <w:rFonts w:hint="eastAsia" w:ascii="宋体" w:hAnsi="宋体" w:eastAsia="宋体" w:cs="宋体"/>
          <w:szCs w:val="28"/>
        </w:rPr>
        <w:t>年</w:t>
      </w:r>
      <w:r>
        <w:rPr>
          <w:rFonts w:hint="eastAsia" w:ascii="宋体" w:hAnsi="宋体" w:cs="宋体"/>
          <w:szCs w:val="28"/>
          <w:u w:val="single"/>
          <w:lang w:val="en-US" w:eastAsia="zh-CN"/>
        </w:rPr>
        <w:t>12</w:t>
      </w:r>
      <w:r>
        <w:rPr>
          <w:rFonts w:hint="eastAsia" w:ascii="宋体" w:hAnsi="宋体" w:eastAsia="宋体" w:cs="宋体"/>
          <w:szCs w:val="28"/>
        </w:rPr>
        <w:t>月</w:t>
      </w:r>
      <w:r>
        <w:rPr>
          <w:rFonts w:hint="eastAsia" w:ascii="宋体" w:hAnsi="宋体" w:cs="宋体"/>
          <w:szCs w:val="28"/>
          <w:u w:val="single"/>
          <w:lang w:val="en-US" w:eastAsia="zh-CN"/>
        </w:rPr>
        <w:t>2</w:t>
      </w:r>
      <w:r>
        <w:rPr>
          <w:rFonts w:hint="eastAsia" w:ascii="宋体" w:hAnsi="宋体" w:eastAsia="宋体" w:cs="宋体"/>
          <w:szCs w:val="28"/>
        </w:rPr>
        <w:t>日</w:t>
      </w:r>
      <w:r>
        <w:rPr>
          <w:rFonts w:hint="eastAsia" w:ascii="宋体" w:hAnsi="宋体" w:eastAsia="宋体" w:cs="宋体"/>
          <w:szCs w:val="28"/>
          <w:u w:val="single"/>
        </w:rPr>
        <w:t>18</w:t>
      </w:r>
      <w:r>
        <w:rPr>
          <w:rFonts w:hint="eastAsia" w:ascii="宋体" w:hAnsi="宋体" w:eastAsia="宋体" w:cs="宋体"/>
          <w:szCs w:val="28"/>
        </w:rPr>
        <w:t>时</w:t>
      </w:r>
      <w:r>
        <w:rPr>
          <w:rFonts w:hint="eastAsia" w:ascii="宋体" w:hAnsi="宋体" w:eastAsia="宋体" w:cs="宋体"/>
          <w:i w:val="0"/>
          <w:iCs w:val="0"/>
          <w:szCs w:val="28"/>
          <w:u w:val="single"/>
        </w:rPr>
        <w:t>00</w:t>
      </w:r>
      <w:r>
        <w:rPr>
          <w:rFonts w:hint="eastAsia" w:ascii="宋体" w:hAnsi="宋体" w:eastAsia="宋体" w:cs="宋体"/>
          <w:szCs w:val="28"/>
        </w:rPr>
        <w:t>分</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（二）报价文件递交要求：签字盖章密封递交。</w:t>
      </w:r>
    </w:p>
    <w:p>
      <w:pPr>
        <w:adjustRightInd w:val="0"/>
        <w:snapToGrid w:val="0"/>
        <w:spacing w:line="480" w:lineRule="exact"/>
        <w:ind w:firstLine="560" w:firstLineChars="200"/>
        <w:rPr>
          <w:rFonts w:hint="eastAsia" w:ascii="宋体" w:hAnsi="宋体" w:eastAsia="宋体" w:cs="宋体"/>
          <w:szCs w:val="28"/>
        </w:rPr>
      </w:pPr>
      <w:r>
        <w:rPr>
          <w:rFonts w:hint="eastAsia" w:ascii="宋体" w:hAnsi="宋体" w:eastAsia="宋体" w:cs="宋体"/>
          <w:szCs w:val="28"/>
        </w:rPr>
        <w:t>（三）报价文件递交地址：重庆市沙坪坝区高滩岩正街30号高原军事医学系</w:t>
      </w:r>
    </w:p>
    <w:p>
      <w:pPr>
        <w:numPr>
          <w:ilvl w:val="0"/>
          <w:numId w:val="2"/>
        </w:numPr>
        <w:adjustRightInd w:val="0"/>
        <w:snapToGrid w:val="0"/>
        <w:spacing w:line="480" w:lineRule="exact"/>
        <w:ind w:left="0" w:firstLine="560" w:firstLineChars="200"/>
        <w:rPr>
          <w:rFonts w:hint="eastAsia" w:ascii="宋体" w:hAnsi="宋体" w:eastAsia="宋体" w:cs="宋体"/>
          <w:szCs w:val="28"/>
        </w:rPr>
      </w:pPr>
      <w:r>
        <w:rPr>
          <w:rFonts w:hint="eastAsia" w:ascii="宋体" w:hAnsi="宋体" w:eastAsia="宋体" w:cs="宋体"/>
          <w:szCs w:val="28"/>
        </w:rPr>
        <w:t>联系方式：</w:t>
      </w:r>
    </w:p>
    <w:p>
      <w:pPr>
        <w:adjustRightInd w:val="0"/>
        <w:snapToGrid w:val="0"/>
        <w:spacing w:line="480" w:lineRule="exact"/>
        <w:ind w:firstLine="560" w:firstLineChars="200"/>
        <w:rPr>
          <w:rFonts w:hint="eastAsia" w:ascii="宋体" w:hAnsi="宋体" w:eastAsia="宋体" w:cs="宋体"/>
          <w:szCs w:val="28"/>
          <w:u w:val="single"/>
        </w:rPr>
      </w:pPr>
      <w:r>
        <w:rPr>
          <w:rFonts w:hint="eastAsia" w:ascii="宋体" w:hAnsi="宋体" w:eastAsia="宋体" w:cs="宋体"/>
          <w:szCs w:val="28"/>
        </w:rPr>
        <w:t>联 系 人：</w:t>
      </w:r>
      <w:r>
        <w:rPr>
          <w:rFonts w:hint="eastAsia" w:ascii="宋体" w:hAnsi="宋体" w:eastAsia="宋体" w:cs="宋体"/>
          <w:szCs w:val="28"/>
          <w:u w:val="single"/>
        </w:rPr>
        <w:t xml:space="preserve">  徐</w:t>
      </w:r>
      <w:r>
        <w:rPr>
          <w:rFonts w:hint="eastAsia" w:ascii="宋体" w:hAnsi="宋体" w:cs="宋体"/>
          <w:szCs w:val="28"/>
          <w:u w:val="single"/>
          <w:lang w:eastAsia="zh-CN"/>
        </w:rPr>
        <w:t>老师</w:t>
      </w:r>
      <w:r>
        <w:rPr>
          <w:rFonts w:hint="eastAsia" w:ascii="宋体" w:hAnsi="宋体" w:eastAsia="宋体" w:cs="宋体"/>
          <w:szCs w:val="28"/>
          <w:u w:val="single"/>
        </w:rPr>
        <w:t xml:space="preserve">  </w:t>
      </w:r>
    </w:p>
    <w:p>
      <w:pPr>
        <w:pStyle w:val="18"/>
        <w:snapToGrid w:val="0"/>
        <w:spacing w:after="0" w:line="480" w:lineRule="exact"/>
        <w:ind w:firstLine="560" w:firstLineChars="200"/>
        <w:rPr>
          <w:rFonts w:hint="eastAsia" w:ascii="宋体" w:hAnsi="宋体" w:eastAsia="宋体" w:cs="宋体"/>
          <w:szCs w:val="28"/>
          <w:u w:val="single"/>
        </w:rPr>
      </w:pPr>
      <w:r>
        <w:rPr>
          <w:rFonts w:hint="eastAsia" w:ascii="宋体" w:hAnsi="宋体" w:eastAsia="宋体" w:cs="宋体"/>
          <w:kern w:val="2"/>
          <w:szCs w:val="28"/>
        </w:rPr>
        <w:t>联系电话：</w:t>
      </w:r>
      <w:r>
        <w:rPr>
          <w:rFonts w:hint="eastAsia" w:ascii="宋体" w:hAnsi="宋体" w:eastAsia="宋体" w:cs="宋体"/>
          <w:szCs w:val="28"/>
          <w:u w:val="single"/>
        </w:rPr>
        <w:t>1778368909</w:t>
      </w:r>
    </w:p>
    <w:p/>
    <w:p>
      <w:pPr>
        <w:pStyle w:val="18"/>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3"/>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技术与商务需求</w:t>
      </w: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采购需求一览表</w:t>
      </w:r>
    </w:p>
    <w:tbl>
      <w:tblPr>
        <w:tblStyle w:val="1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1"/>
        <w:gridCol w:w="2565"/>
        <w:gridCol w:w="1663"/>
        <w:gridCol w:w="1412"/>
        <w:gridCol w:w="1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564"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序号</w:t>
            </w:r>
          </w:p>
        </w:tc>
        <w:tc>
          <w:tcPr>
            <w:tcW w:w="1505"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名称</w:t>
            </w:r>
          </w:p>
        </w:tc>
        <w:tc>
          <w:tcPr>
            <w:tcW w:w="976"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计量单位</w:t>
            </w:r>
          </w:p>
        </w:tc>
        <w:tc>
          <w:tcPr>
            <w:tcW w:w="828"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数量</w:t>
            </w:r>
          </w:p>
        </w:tc>
        <w:tc>
          <w:tcPr>
            <w:tcW w:w="1125" w:type="pct"/>
            <w:vAlign w:val="center"/>
          </w:tcPr>
          <w:p>
            <w:pPr>
              <w:pStyle w:val="9"/>
              <w:spacing w:line="240" w:lineRule="atLeast"/>
              <w:ind w:left="0"/>
              <w:jc w:val="center"/>
              <w:outlineLvl w:val="0"/>
              <w:rPr>
                <w:rFonts w:eastAsiaTheme="minorEastAsia"/>
                <w:b/>
                <w:sz w:val="21"/>
                <w:szCs w:val="21"/>
              </w:rPr>
            </w:pPr>
            <w:r>
              <w:rPr>
                <w:rFonts w:hint="eastAsia" w:eastAsiaTheme="minor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4" w:type="pct"/>
            <w:vAlign w:val="center"/>
          </w:tcPr>
          <w:p>
            <w:pPr>
              <w:pStyle w:val="6"/>
              <w:spacing w:line="240" w:lineRule="atLeast"/>
              <w:ind w:firstLine="0"/>
              <w:jc w:val="center"/>
              <w:outlineLvl w:val="0"/>
              <w:rPr>
                <w:rFonts w:eastAsiaTheme="minorEastAsia"/>
                <w:sz w:val="21"/>
                <w:szCs w:val="21"/>
              </w:rPr>
            </w:pPr>
            <w:r>
              <w:rPr>
                <w:rFonts w:hint="eastAsia" w:eastAsiaTheme="minorEastAsia"/>
                <w:sz w:val="21"/>
                <w:szCs w:val="21"/>
              </w:rPr>
              <w:t>1</w:t>
            </w:r>
          </w:p>
        </w:tc>
        <w:tc>
          <w:tcPr>
            <w:tcW w:w="1505" w:type="pct"/>
            <w:vAlign w:val="center"/>
          </w:tcPr>
          <w:p>
            <w:pPr>
              <w:pStyle w:val="9"/>
              <w:spacing w:line="240" w:lineRule="atLeast"/>
              <w:ind w:left="0"/>
              <w:jc w:val="center"/>
              <w:outlineLvl w:val="0"/>
              <w:rPr>
                <w:rFonts w:eastAsiaTheme="minorEastAsia"/>
                <w:sz w:val="21"/>
                <w:szCs w:val="21"/>
              </w:rPr>
            </w:pPr>
            <w:r>
              <w:rPr>
                <w:rFonts w:hint="eastAsia" w:ascii="仿宋" w:hAnsi="仿宋" w:eastAsia="仿宋" w:cs="微软雅黑"/>
                <w:sz w:val="24"/>
                <w:szCs w:val="24"/>
                <w:lang w:eastAsia="zh-CN"/>
              </w:rPr>
              <w:t>小鼠肺组织</w:t>
            </w:r>
            <w:r>
              <w:rPr>
                <w:rFonts w:hint="eastAsia" w:ascii="仿宋" w:hAnsi="仿宋" w:eastAsia="仿宋" w:cs="微软雅黑"/>
                <w:sz w:val="24"/>
                <w:szCs w:val="24"/>
              </w:rPr>
              <w:t>单细胞</w:t>
            </w:r>
            <w:r>
              <w:rPr>
                <w:rFonts w:hint="eastAsia" w:ascii="仿宋" w:hAnsi="仿宋" w:eastAsia="仿宋" w:cs="微软雅黑"/>
                <w:sz w:val="24"/>
                <w:szCs w:val="24"/>
                <w:lang w:eastAsia="zh-CN"/>
              </w:rPr>
              <w:t>转录</w:t>
            </w:r>
            <w:r>
              <w:rPr>
                <w:rFonts w:hint="eastAsia" w:ascii="仿宋" w:hAnsi="仿宋" w:eastAsia="仿宋" w:cs="微软雅黑"/>
                <w:sz w:val="24"/>
                <w:szCs w:val="24"/>
              </w:rPr>
              <w:t>测序</w:t>
            </w:r>
          </w:p>
        </w:tc>
        <w:tc>
          <w:tcPr>
            <w:tcW w:w="976" w:type="pct"/>
            <w:vAlign w:val="center"/>
          </w:tcPr>
          <w:p>
            <w:pPr>
              <w:pStyle w:val="6"/>
              <w:spacing w:line="400" w:lineRule="exact"/>
              <w:ind w:firstLine="0"/>
              <w:jc w:val="center"/>
              <w:outlineLvl w:val="0"/>
              <w:rPr>
                <w:rFonts w:eastAsiaTheme="minorEastAsia"/>
                <w:sz w:val="21"/>
                <w:szCs w:val="21"/>
              </w:rPr>
            </w:pPr>
            <w:r>
              <w:rPr>
                <w:rFonts w:hint="eastAsia" w:eastAsiaTheme="minorEastAsia"/>
                <w:sz w:val="21"/>
                <w:szCs w:val="21"/>
              </w:rPr>
              <w:t>个</w:t>
            </w:r>
          </w:p>
        </w:tc>
        <w:tc>
          <w:tcPr>
            <w:tcW w:w="828" w:type="pct"/>
            <w:vAlign w:val="center"/>
          </w:tcPr>
          <w:p>
            <w:pPr>
              <w:pStyle w:val="6"/>
              <w:spacing w:line="400" w:lineRule="exact"/>
              <w:ind w:firstLine="0"/>
              <w:jc w:val="center"/>
              <w:outlineLvl w:val="0"/>
              <w:rPr>
                <w:rFonts w:hint="default" w:eastAsiaTheme="minorEastAsia"/>
                <w:sz w:val="21"/>
                <w:szCs w:val="21"/>
                <w:lang w:val="en-US" w:eastAsia="zh-CN"/>
              </w:rPr>
            </w:pPr>
            <w:r>
              <w:rPr>
                <w:rFonts w:hint="eastAsia" w:eastAsiaTheme="minorEastAsia"/>
                <w:sz w:val="21"/>
                <w:szCs w:val="21"/>
                <w:lang w:val="en-US" w:eastAsia="zh-CN"/>
              </w:rPr>
              <w:t>54</w:t>
            </w:r>
          </w:p>
        </w:tc>
        <w:tc>
          <w:tcPr>
            <w:tcW w:w="1125" w:type="pct"/>
            <w:vAlign w:val="center"/>
          </w:tcPr>
          <w:p>
            <w:pPr>
              <w:pStyle w:val="6"/>
              <w:spacing w:line="400" w:lineRule="exact"/>
              <w:ind w:firstLine="0"/>
              <w:jc w:val="center"/>
              <w:outlineLvl w:val="0"/>
              <w:rPr>
                <w:rFonts w:hint="eastAsia" w:eastAsiaTheme="minorEastAsia"/>
                <w:sz w:val="21"/>
                <w:szCs w:val="21"/>
                <w:lang w:val="en-US" w:eastAsia="zh-CN"/>
              </w:rPr>
            </w:pPr>
            <w:r>
              <w:rPr>
                <w:rFonts w:hint="eastAsia" w:eastAsiaTheme="minorEastAsia"/>
                <w:sz w:val="21"/>
                <w:szCs w:val="21"/>
                <w:lang w:val="en-US" w:eastAsia="zh-CN"/>
              </w:rPr>
              <w:t>54个样品</w:t>
            </w:r>
          </w:p>
        </w:tc>
      </w:tr>
    </w:tbl>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技术需求</w:t>
      </w:r>
    </w:p>
    <w:p>
      <w:pPr>
        <w:snapToGrid w:val="0"/>
        <w:spacing w:line="480" w:lineRule="exact"/>
        <w:ind w:firstLine="640" w:firstLineChars="200"/>
        <w:jc w:val="center"/>
        <w:rPr>
          <w:rFonts w:ascii="Arial Unicode MS" w:hAnsi="Arial Unicode MS" w:eastAsia="Arial Unicode MS" w:cs="Arial Unicode MS"/>
          <w:sz w:val="32"/>
          <w:szCs w:val="32"/>
        </w:rPr>
      </w:pPr>
    </w:p>
    <w:p>
      <w:pPr>
        <w:snapToGrid w:val="0"/>
        <w:spacing w:line="480" w:lineRule="exact"/>
        <w:ind w:firstLine="643" w:firstLineChars="200"/>
        <w:jc w:val="center"/>
        <w:rPr>
          <w:rFonts w:cs="Arial Unicode MS" w:asciiTheme="minorEastAsia" w:hAnsiTheme="minorEastAsia" w:eastAsiaTheme="minorEastAsia"/>
          <w:b/>
          <w:sz w:val="32"/>
          <w:szCs w:val="32"/>
        </w:rPr>
      </w:pPr>
      <w:r>
        <w:rPr>
          <w:rFonts w:hint="eastAsia" w:cs="Arial Unicode MS" w:asciiTheme="minorEastAsia" w:hAnsiTheme="minorEastAsia" w:eastAsiaTheme="minorEastAsia"/>
          <w:b/>
          <w:sz w:val="32"/>
          <w:szCs w:val="32"/>
          <w:lang w:eastAsia="zh-CN"/>
        </w:rPr>
        <w:t>小鼠肺组织</w:t>
      </w:r>
      <w:r>
        <w:rPr>
          <w:rFonts w:hint="eastAsia" w:cs="Arial Unicode MS" w:asciiTheme="minorEastAsia" w:hAnsiTheme="minorEastAsia" w:eastAsiaTheme="minorEastAsia"/>
          <w:b/>
          <w:sz w:val="32"/>
          <w:szCs w:val="32"/>
        </w:rPr>
        <w:t>单细胞</w:t>
      </w:r>
      <w:r>
        <w:rPr>
          <w:rFonts w:hint="eastAsia" w:cs="Arial Unicode MS" w:asciiTheme="minorEastAsia" w:hAnsiTheme="minorEastAsia" w:eastAsiaTheme="minorEastAsia"/>
          <w:b/>
          <w:sz w:val="32"/>
          <w:szCs w:val="32"/>
          <w:lang w:eastAsia="zh-CN"/>
        </w:rPr>
        <w:t>转录</w:t>
      </w:r>
      <w:r>
        <w:rPr>
          <w:rFonts w:hint="eastAsia" w:cs="Arial Unicode MS" w:asciiTheme="minorEastAsia" w:hAnsiTheme="minorEastAsia" w:eastAsiaTheme="minorEastAsia"/>
          <w:b/>
          <w:sz w:val="32"/>
          <w:szCs w:val="32"/>
        </w:rPr>
        <w:t>测序参数表</w:t>
      </w:r>
    </w:p>
    <w:tbl>
      <w:tblPr>
        <w:tblStyle w:val="19"/>
        <w:tblpPr w:leftFromText="180" w:rightFromText="180" w:vertAnchor="text" w:horzAnchor="page" w:tblpX="1627" w:tblpY="508"/>
        <w:tblOverlap w:val="never"/>
        <w:tblW w:w="9472" w:type="dxa"/>
        <w:tblInd w:w="0" w:type="dxa"/>
        <w:tblLayout w:type="fixed"/>
        <w:tblCellMar>
          <w:top w:w="0" w:type="dxa"/>
          <w:left w:w="108" w:type="dxa"/>
          <w:bottom w:w="0" w:type="dxa"/>
          <w:right w:w="108" w:type="dxa"/>
        </w:tblCellMar>
      </w:tblPr>
      <w:tblGrid>
        <w:gridCol w:w="832"/>
        <w:gridCol w:w="1728"/>
        <w:gridCol w:w="5040"/>
        <w:gridCol w:w="1872"/>
      </w:tblGrid>
      <w:tr>
        <w:tblPrEx>
          <w:tblCellMar>
            <w:top w:w="0" w:type="dxa"/>
            <w:left w:w="108" w:type="dxa"/>
            <w:bottom w:w="0" w:type="dxa"/>
            <w:right w:w="108" w:type="dxa"/>
          </w:tblCellMar>
        </w:tblPrEx>
        <w:trPr>
          <w:trHeight w:val="530" w:hRule="atLeast"/>
        </w:trPr>
        <w:tc>
          <w:tcPr>
            <w:tcW w:w="832" w:type="dxa"/>
            <w:tcBorders>
              <w:top w:val="single" w:color="auto" w:sz="8"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序号</w:t>
            </w:r>
          </w:p>
        </w:tc>
        <w:tc>
          <w:tcPr>
            <w:tcW w:w="1728" w:type="dxa"/>
            <w:tcBorders>
              <w:top w:val="single" w:color="auto" w:sz="8" w:space="0"/>
              <w:left w:val="nil"/>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技术和性能</w:t>
            </w:r>
          </w:p>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参数名称</w:t>
            </w:r>
          </w:p>
        </w:tc>
        <w:tc>
          <w:tcPr>
            <w:tcW w:w="5040" w:type="dxa"/>
            <w:tcBorders>
              <w:top w:val="single" w:color="auto" w:sz="8" w:space="0"/>
              <w:left w:val="nil"/>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技术参数和性能要求</w:t>
            </w:r>
          </w:p>
        </w:tc>
        <w:tc>
          <w:tcPr>
            <w:tcW w:w="1872" w:type="dxa"/>
            <w:tcBorders>
              <w:top w:val="single" w:color="auto" w:sz="8" w:space="0"/>
              <w:left w:val="nil"/>
              <w:bottom w:val="single" w:color="auto" w:sz="4" w:space="0"/>
              <w:right w:val="single" w:color="auto" w:sz="8"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备注</w:t>
            </w:r>
          </w:p>
        </w:tc>
      </w:tr>
      <w:tr>
        <w:tblPrEx>
          <w:tblCellMar>
            <w:top w:w="0" w:type="dxa"/>
            <w:left w:w="108" w:type="dxa"/>
            <w:bottom w:w="0" w:type="dxa"/>
            <w:right w:w="108" w:type="dxa"/>
          </w:tblCellMar>
        </w:tblPrEx>
        <w:trPr>
          <w:trHeight w:val="7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1</w:t>
            </w:r>
          </w:p>
        </w:tc>
        <w:tc>
          <w:tcPr>
            <w:tcW w:w="1728" w:type="dxa"/>
            <w:tcBorders>
              <w:top w:val="nil"/>
              <w:left w:val="nil"/>
              <w:bottom w:val="single" w:color="auto" w:sz="4" w:space="0"/>
              <w:right w:val="single" w:color="auto" w:sz="4" w:space="0"/>
            </w:tcBorders>
            <w:noWrap w:val="0"/>
            <w:vAlign w:val="center"/>
          </w:tcPr>
          <w:p>
            <w:pPr>
              <w:widowControl/>
              <w:spacing w:line="400" w:lineRule="exact"/>
              <w:rPr>
                <w:rFonts w:ascii="宋体" w:hAnsi="宋体" w:cs="宋体"/>
                <w:b/>
                <w:bCs/>
                <w:kern w:val="0"/>
                <w:sz w:val="21"/>
                <w:szCs w:val="21"/>
              </w:rPr>
            </w:pPr>
            <w:r>
              <w:rPr>
                <w:rFonts w:hint="eastAsia" w:ascii="宋体" w:hAnsi="宋体" w:cs="宋体"/>
                <w:b/>
                <w:bCs/>
                <w:kern w:val="0"/>
                <w:sz w:val="21"/>
                <w:szCs w:val="21"/>
              </w:rPr>
              <w:t>技术服务需求</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bCs/>
                <w:kern w:val="0"/>
                <w:sz w:val="21"/>
                <w:szCs w:val="21"/>
              </w:rPr>
            </w:pPr>
          </w:p>
        </w:tc>
        <w:tc>
          <w:tcPr>
            <w:tcW w:w="1872" w:type="dxa"/>
            <w:tcBorders>
              <w:top w:val="nil"/>
              <w:left w:val="nil"/>
              <w:bottom w:val="single" w:color="auto" w:sz="4" w:space="0"/>
              <w:right w:val="single" w:color="auto" w:sz="8"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　</w:t>
            </w:r>
          </w:p>
        </w:tc>
      </w:tr>
      <w:tr>
        <w:tblPrEx>
          <w:tblCellMar>
            <w:top w:w="0" w:type="dxa"/>
            <w:left w:w="108" w:type="dxa"/>
            <w:bottom w:w="0" w:type="dxa"/>
            <w:right w:w="108" w:type="dxa"/>
          </w:tblCellMar>
        </w:tblPrEx>
        <w:trPr>
          <w:trHeight w:val="610"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1.1</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基本要求</w:t>
            </w:r>
          </w:p>
        </w:tc>
        <w:tc>
          <w:tcPr>
            <w:tcW w:w="5040" w:type="dxa"/>
            <w:tcBorders>
              <w:top w:val="nil"/>
              <w:left w:val="nil"/>
              <w:bottom w:val="single" w:color="auto" w:sz="4" w:space="0"/>
              <w:right w:val="single" w:color="auto" w:sz="4" w:space="0"/>
            </w:tcBorders>
            <w:noWrap w:val="0"/>
            <w:vAlign w:val="center"/>
          </w:tcPr>
          <w:p>
            <w:pPr>
              <w:pStyle w:val="40"/>
              <w:ind w:firstLine="0" w:firstLineChars="0"/>
              <w:rPr>
                <w:rFonts w:hint="eastAsia" w:ascii="宋体" w:hAnsi="宋体" w:eastAsia="宋体" w:cs="宋体"/>
                <w:bCs/>
                <w:kern w:val="0"/>
                <w:sz w:val="21"/>
                <w:szCs w:val="21"/>
              </w:rPr>
            </w:pPr>
            <w:r>
              <w:rPr>
                <w:rFonts w:hint="eastAsia" w:ascii="宋体" w:hAnsi="宋体" w:eastAsia="宋体" w:cs="宋体"/>
                <w:bCs/>
                <w:kern w:val="0"/>
                <w:sz w:val="21"/>
                <w:szCs w:val="21"/>
                <w:lang w:val="en-US" w:eastAsia="zh-CN" w:bidi="ar-SA"/>
              </w:rPr>
              <w:t xml:space="preserve"> </w:t>
            </w:r>
            <w:r>
              <w:rPr>
                <w:rFonts w:hint="eastAsia" w:ascii="宋体" w:hAnsi="宋体" w:cs="宋体"/>
                <w:bCs/>
                <w:kern w:val="0"/>
                <w:sz w:val="21"/>
                <w:szCs w:val="21"/>
                <w:lang w:val="en-US" w:eastAsia="zh-CN" w:bidi="ar-SA"/>
              </w:rPr>
              <w:t>小鼠肺组织</w:t>
            </w:r>
            <w:r>
              <w:rPr>
                <w:rFonts w:hint="eastAsia" w:ascii="宋体" w:hAnsi="宋体" w:eastAsia="宋体" w:cs="宋体"/>
                <w:bCs/>
                <w:kern w:val="0"/>
                <w:sz w:val="21"/>
                <w:szCs w:val="21"/>
                <w:lang w:val="en-US" w:eastAsia="zh-CN" w:bidi="ar-SA"/>
              </w:rPr>
              <w:t>单细胞转录测序</w:t>
            </w:r>
          </w:p>
        </w:tc>
        <w:tc>
          <w:tcPr>
            <w:tcW w:w="1872" w:type="dxa"/>
            <w:tcBorders>
              <w:top w:val="nil"/>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14" w:hRule="atLeast"/>
        </w:trPr>
        <w:tc>
          <w:tcPr>
            <w:tcW w:w="832" w:type="dxa"/>
            <w:tcBorders>
              <w:top w:val="single" w:color="auto" w:sz="4" w:space="0"/>
              <w:left w:val="single" w:color="auto" w:sz="8" w:space="0"/>
              <w:bottom w:val="single" w:color="auto" w:sz="4" w:space="0"/>
              <w:right w:val="single" w:color="auto" w:sz="4" w:space="0"/>
            </w:tcBorders>
            <w:shd w:val="clear" w:color="000000" w:fill="auto"/>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1.2</w:t>
            </w:r>
          </w:p>
        </w:tc>
        <w:tc>
          <w:tcPr>
            <w:tcW w:w="172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实验对象</w:t>
            </w:r>
          </w:p>
        </w:tc>
        <w:tc>
          <w:tcPr>
            <w:tcW w:w="5040" w:type="dxa"/>
            <w:tcBorders>
              <w:top w:val="single" w:color="auto" w:sz="4" w:space="0"/>
              <w:left w:val="nil"/>
              <w:bottom w:val="single" w:color="auto" w:sz="4" w:space="0"/>
              <w:right w:val="single" w:color="auto" w:sz="4" w:space="0"/>
            </w:tcBorders>
            <w:shd w:val="clear" w:color="000000" w:fill="auto"/>
            <w:noWrap w:val="0"/>
            <w:vAlign w:val="center"/>
          </w:tcPr>
          <w:p>
            <w:pPr>
              <w:widowControl/>
              <w:ind w:firstLine="210" w:firstLineChars="100"/>
              <w:jc w:val="left"/>
              <w:rPr>
                <w:rFonts w:hint="eastAsia" w:ascii="宋体" w:hAnsi="宋体" w:eastAsia="宋体" w:cs="宋体"/>
                <w:bCs/>
                <w:kern w:val="0"/>
                <w:sz w:val="21"/>
                <w:szCs w:val="21"/>
                <w:lang w:eastAsia="zh-CN"/>
              </w:rPr>
            </w:pPr>
            <w:r>
              <w:rPr>
                <w:rFonts w:hint="eastAsia" w:ascii="宋体" w:hAnsi="宋体" w:cs="宋体"/>
                <w:bCs/>
                <w:kern w:val="0"/>
                <w:sz w:val="21"/>
                <w:szCs w:val="21"/>
                <w:lang w:val="en-US" w:eastAsia="zh-CN"/>
              </w:rPr>
              <w:t xml:space="preserve"> </w:t>
            </w:r>
            <w:r>
              <w:rPr>
                <w:rFonts w:hint="eastAsia" w:ascii="宋体" w:hAnsi="宋体" w:cs="宋体"/>
                <w:bCs/>
                <w:kern w:val="0"/>
                <w:sz w:val="21"/>
                <w:szCs w:val="21"/>
                <w:lang w:val="en-US" w:eastAsia="zh-CN" w:bidi="ar-SA"/>
              </w:rPr>
              <w:t>小鼠肺组织</w:t>
            </w:r>
          </w:p>
        </w:tc>
        <w:tc>
          <w:tcPr>
            <w:tcW w:w="1872" w:type="dxa"/>
            <w:tcBorders>
              <w:top w:val="single" w:color="auto" w:sz="4" w:space="0"/>
              <w:left w:val="nil"/>
              <w:bottom w:val="single" w:color="auto" w:sz="4" w:space="0"/>
              <w:right w:val="single" w:color="auto" w:sz="8" w:space="0"/>
            </w:tcBorders>
            <w:shd w:val="clear" w:color="000000" w:fill="auto"/>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505"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kern w:val="0"/>
                <w:sz w:val="21"/>
                <w:szCs w:val="21"/>
              </w:rPr>
            </w:pPr>
            <w:r>
              <w:rPr>
                <w:rFonts w:hint="eastAsia" w:ascii="宋体" w:hAnsi="宋体" w:cs="宋体"/>
                <w:b/>
                <w:kern w:val="0"/>
                <w:sz w:val="21"/>
                <w:szCs w:val="21"/>
              </w:rPr>
              <w:t>2</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主要技术参数</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r>
              <w:rPr>
                <w:rFonts w:hint="eastAsia" w:ascii="宋体" w:hAnsi="宋体" w:cs="宋体"/>
                <w:b/>
                <w:bCs/>
                <w:kern w:val="0"/>
                <w:sz w:val="21"/>
                <w:szCs w:val="21"/>
              </w:rPr>
              <w:t>一行只写一个参数</w:t>
            </w:r>
          </w:p>
        </w:tc>
        <w:tc>
          <w:tcPr>
            <w:tcW w:w="1872" w:type="dxa"/>
            <w:tcBorders>
              <w:top w:val="nil"/>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　</w:t>
            </w: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1</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参数1</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cs="仿宋_GB2312"/>
                <w:sz w:val="21"/>
                <w:szCs w:val="21"/>
              </w:rPr>
            </w:pPr>
            <w:r>
              <w:rPr>
                <w:rFonts w:hint="eastAsia"/>
                <w:sz w:val="21"/>
                <w:szCs w:val="21"/>
                <w:lang w:val="en-GB"/>
              </w:rPr>
              <w:t>提供标准的</w:t>
            </w:r>
            <w:r>
              <w:rPr>
                <w:sz w:val="21"/>
                <w:szCs w:val="21"/>
                <w:lang w:val="en-GB"/>
              </w:rPr>
              <w:t>样本保存</w:t>
            </w:r>
            <w:r>
              <w:rPr>
                <w:rFonts w:hint="eastAsia"/>
                <w:sz w:val="21"/>
                <w:szCs w:val="21"/>
                <w:lang w:val="en-GB"/>
              </w:rPr>
              <w:t>和样本悬液制备方法</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2.</w:t>
            </w:r>
            <w:r>
              <w:rPr>
                <w:rFonts w:ascii="宋体" w:hAnsi="宋体" w:cs="宋体"/>
                <w:kern w:val="0"/>
                <w:sz w:val="21"/>
                <w:szCs w:val="21"/>
              </w:rPr>
              <w:t>2</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微软雅黑" w:hAnsi="微软雅黑" w:eastAsia="微软雅黑" w:cs="微软雅黑"/>
                <w:kern w:val="0"/>
                <w:sz w:val="21"/>
                <w:szCs w:val="21"/>
              </w:rPr>
              <w:t>★</w:t>
            </w:r>
            <w:r>
              <w:rPr>
                <w:rFonts w:hint="eastAsia" w:ascii="宋体" w:hAnsi="宋体" w:cs="宋体"/>
                <w:kern w:val="0"/>
                <w:sz w:val="21"/>
                <w:szCs w:val="21"/>
              </w:rPr>
              <w:t>参数2</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ascii="宋体" w:hAnsi="宋体" w:cs="宋体"/>
                <w:bCs/>
                <w:kern w:val="0"/>
                <w:sz w:val="21"/>
                <w:szCs w:val="21"/>
              </w:rPr>
            </w:pPr>
            <w:r>
              <w:rPr>
                <w:sz w:val="21"/>
                <w:szCs w:val="21"/>
              </w:rPr>
              <w:t>单细胞</w:t>
            </w:r>
            <w:r>
              <w:rPr>
                <w:sz w:val="21"/>
                <w:szCs w:val="21"/>
                <w:lang w:val="en-GB"/>
              </w:rPr>
              <w:t>悬液质检</w:t>
            </w:r>
            <w:r>
              <w:rPr>
                <w:rFonts w:hint="eastAsia"/>
                <w:sz w:val="21"/>
                <w:szCs w:val="21"/>
                <w:lang w:val="en-GB"/>
              </w:rPr>
              <w:t>要求</w:t>
            </w:r>
            <w:r>
              <w:rPr>
                <w:sz w:val="21"/>
                <w:szCs w:val="21"/>
                <w:lang w:val="en-GB"/>
              </w:rPr>
              <w:t>：</w:t>
            </w:r>
            <w:r>
              <w:rPr>
                <w:sz w:val="21"/>
                <w:szCs w:val="21"/>
              </w:rPr>
              <w:t>单细胞</w:t>
            </w:r>
            <w:r>
              <w:rPr>
                <w:sz w:val="21"/>
                <w:szCs w:val="21"/>
                <w:lang w:val="en-GB"/>
              </w:rPr>
              <w:t>浓度</w:t>
            </w:r>
            <w:r>
              <w:rPr>
                <w:rFonts w:hint="eastAsia"/>
                <w:sz w:val="21"/>
                <w:szCs w:val="21"/>
              </w:rPr>
              <w:t>8</w:t>
            </w:r>
            <w:r>
              <w:rPr>
                <w:sz w:val="21"/>
                <w:szCs w:val="21"/>
                <w:lang w:val="en-GB"/>
              </w:rPr>
              <w:t>00 -1200个/ul，总量≥10万个，细胞活性＞8</w:t>
            </w:r>
            <w:r>
              <w:rPr>
                <w:rFonts w:hint="eastAsia"/>
                <w:sz w:val="21"/>
                <w:szCs w:val="21"/>
              </w:rPr>
              <w:t>5</w:t>
            </w:r>
            <w:r>
              <w:rPr>
                <w:sz w:val="21"/>
                <w:szCs w:val="21"/>
                <w:lang w:val="en-GB"/>
              </w:rPr>
              <w:t>%（</w:t>
            </w:r>
            <w:r>
              <w:rPr>
                <w:rFonts w:hint="eastAsia"/>
                <w:sz w:val="21"/>
                <w:szCs w:val="21"/>
                <w:lang w:val="en-GB"/>
              </w:rPr>
              <w:t>值越大越好</w:t>
            </w:r>
            <w:r>
              <w:rPr>
                <w:sz w:val="21"/>
                <w:szCs w:val="21"/>
                <w:lang w:val="en-GB"/>
              </w:rPr>
              <w:t>），悬液无杂质、团块或其他颗粒状杂质，</w:t>
            </w:r>
            <w:r>
              <w:rPr>
                <w:rFonts w:hint="eastAsia"/>
                <w:sz w:val="21"/>
                <w:szCs w:val="21"/>
                <w:lang w:val="en-GB"/>
              </w:rPr>
              <w:t>结团率，碎片率＜10%</w:t>
            </w:r>
            <w:r>
              <w:rPr>
                <w:sz w:val="21"/>
                <w:szCs w:val="21"/>
                <w:lang w:val="en-GB"/>
              </w:rPr>
              <w:t>，镜检合格和计数满足再上机。</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2.3</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参数3</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sz w:val="21"/>
                <w:szCs w:val="21"/>
              </w:rPr>
            </w:pPr>
            <w:r>
              <w:rPr>
                <w:sz w:val="21"/>
                <w:szCs w:val="21"/>
                <w:lang w:val="en-GB"/>
              </w:rPr>
              <w:t>使用</w:t>
            </w:r>
            <w:r>
              <w:rPr>
                <w:rFonts w:hint="eastAsia"/>
                <w:sz w:val="21"/>
                <w:szCs w:val="21"/>
                <w:lang w:val="en-GB"/>
              </w:rPr>
              <w:t>高通量微流控单细胞分选</w:t>
            </w:r>
            <w:r>
              <w:rPr>
                <w:sz w:val="21"/>
                <w:szCs w:val="21"/>
                <w:lang w:val="en-GB"/>
              </w:rPr>
              <w:t>仪器上机标记</w:t>
            </w:r>
            <w:r>
              <w:rPr>
                <w:rFonts w:hint="eastAsia"/>
                <w:sz w:val="21"/>
                <w:szCs w:val="21"/>
              </w:rPr>
              <w:t>。</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2.4</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参数4</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sz w:val="21"/>
                <w:szCs w:val="21"/>
              </w:rPr>
            </w:pPr>
            <w:r>
              <w:rPr>
                <w:sz w:val="21"/>
                <w:szCs w:val="21"/>
                <w:lang w:val="en-GB"/>
              </w:rPr>
              <w:t>标记实验结束</w:t>
            </w:r>
            <w:r>
              <w:rPr>
                <w:rFonts w:hint="eastAsia"/>
                <w:sz w:val="21"/>
                <w:szCs w:val="21"/>
                <w:lang w:val="en-GB"/>
              </w:rPr>
              <w:t>，进行</w:t>
            </w:r>
            <w:r>
              <w:rPr>
                <w:sz w:val="21"/>
                <w:szCs w:val="21"/>
                <w:lang w:val="en-GB"/>
              </w:rPr>
              <w:t>cDNA扩增和质检。</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2.5</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宋体" w:hAnsi="宋体" w:cs="宋体"/>
                <w:kern w:val="0"/>
                <w:sz w:val="21"/>
                <w:szCs w:val="21"/>
              </w:rPr>
              <w:t>参数5</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sz w:val="21"/>
                <w:szCs w:val="21"/>
                <w:lang w:val="en-GB"/>
              </w:rPr>
            </w:pPr>
            <w:r>
              <w:rPr>
                <w:sz w:val="21"/>
                <w:szCs w:val="21"/>
                <w:lang w:val="en-GB"/>
              </w:rPr>
              <w:t>样本合格，按照</w:t>
            </w:r>
            <w:r>
              <w:rPr>
                <w:rFonts w:hint="eastAsia"/>
                <w:sz w:val="21"/>
                <w:szCs w:val="21"/>
                <w:lang w:val="en-GB"/>
              </w:rPr>
              <w:t>单细胞平台标准试剂盒</w:t>
            </w:r>
            <w:r>
              <w:rPr>
                <w:rFonts w:hint="eastAsia"/>
                <w:sz w:val="21"/>
                <w:szCs w:val="21"/>
              </w:rPr>
              <w:t>进行建库</w:t>
            </w:r>
            <w:r>
              <w:rPr>
                <w:sz w:val="21"/>
                <w:szCs w:val="21"/>
                <w:lang w:val="en-GB"/>
              </w:rPr>
              <w:t>，库检合格则安排上机测序。</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2.6</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cs="宋体"/>
                <w:kern w:val="0"/>
                <w:sz w:val="21"/>
                <w:szCs w:val="21"/>
              </w:rPr>
            </w:pPr>
            <w:r>
              <w:rPr>
                <w:rFonts w:hint="eastAsia" w:ascii="微软雅黑" w:hAnsi="微软雅黑" w:eastAsia="微软雅黑" w:cs="微软雅黑"/>
                <w:kern w:val="0"/>
                <w:sz w:val="21"/>
                <w:szCs w:val="21"/>
              </w:rPr>
              <w:t>★</w:t>
            </w:r>
            <w:r>
              <w:rPr>
                <w:rFonts w:hint="eastAsia" w:ascii="宋体" w:hAnsi="宋体" w:cs="宋体"/>
                <w:kern w:val="0"/>
                <w:sz w:val="21"/>
                <w:szCs w:val="21"/>
              </w:rPr>
              <w:t>参数6</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sz w:val="21"/>
                <w:szCs w:val="21"/>
                <w:lang w:val="en-GB"/>
              </w:rPr>
            </w:pPr>
            <w:r>
              <w:rPr>
                <w:sz w:val="21"/>
                <w:szCs w:val="21"/>
              </w:rPr>
              <w:t>使用</w:t>
            </w:r>
            <w:r>
              <w:rPr>
                <w:rFonts w:hint="eastAsia"/>
                <w:sz w:val="21"/>
                <w:szCs w:val="21"/>
              </w:rPr>
              <w:t>二代高通量测</w:t>
            </w:r>
            <w:r>
              <w:rPr>
                <w:sz w:val="21"/>
                <w:szCs w:val="21"/>
              </w:rPr>
              <w:t>序平台</w:t>
            </w:r>
            <w:r>
              <w:rPr>
                <w:sz w:val="21"/>
                <w:szCs w:val="21"/>
              </w:rPr>
              <w:t>上机测序，</w:t>
            </w:r>
            <w:r>
              <w:rPr>
                <w:sz w:val="21"/>
                <w:szCs w:val="21"/>
                <w:lang w:val="en-GB"/>
              </w:rPr>
              <w:t>单样本</w:t>
            </w:r>
            <w:r>
              <w:rPr>
                <w:rFonts w:hint="eastAsia"/>
                <w:sz w:val="21"/>
                <w:szCs w:val="21"/>
                <w:lang w:val="en-GB"/>
              </w:rPr>
              <w:t>测序reads数</w:t>
            </w:r>
            <w:r>
              <w:rPr>
                <w:sz w:val="21"/>
                <w:szCs w:val="21"/>
                <w:lang w:val="en-GB"/>
              </w:rPr>
              <w:t>不低于</w:t>
            </w:r>
            <w:r>
              <w:rPr>
                <w:sz w:val="21"/>
                <w:szCs w:val="21"/>
              </w:rPr>
              <w:t>1</w:t>
            </w:r>
            <w:r>
              <w:rPr>
                <w:sz w:val="21"/>
                <w:szCs w:val="21"/>
                <w:lang w:val="en-GB"/>
              </w:rPr>
              <w:t>G  Clean data，Q20 质控不低于85%。</w:t>
            </w:r>
          </w:p>
        </w:tc>
        <w:tc>
          <w:tcPr>
            <w:tcW w:w="1872" w:type="dxa"/>
            <w:tcBorders>
              <w:top w:val="nil"/>
              <w:left w:val="nil"/>
              <w:bottom w:val="single" w:color="auto" w:sz="4" w:space="0"/>
              <w:right w:val="single" w:color="auto" w:sz="8" w:space="0"/>
            </w:tcBorders>
            <w:noWrap w:val="0"/>
            <w:vAlign w:val="center"/>
          </w:tcPr>
          <w:p>
            <w:pPr>
              <w:widowControl/>
              <w:spacing w:line="400" w:lineRule="exact"/>
              <w:rPr>
                <w:sz w:val="21"/>
                <w:szCs w:val="21"/>
              </w:rPr>
            </w:pPr>
          </w:p>
          <w:p>
            <w:pPr>
              <w:pStyle w:val="2"/>
              <w:rPr>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sz w:val="21"/>
                <w:szCs w:val="21"/>
              </w:rPr>
            </w:pPr>
            <w:r>
              <w:rPr>
                <w:rFonts w:hint="eastAsia"/>
                <w:sz w:val="21"/>
                <w:szCs w:val="21"/>
              </w:rPr>
              <w:t>2.7</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参数7</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hint="eastAsia" w:ascii="宋体" w:hAnsi="宋体" w:cs="宋体"/>
                <w:bCs/>
                <w:kern w:val="0"/>
                <w:sz w:val="21"/>
                <w:szCs w:val="21"/>
              </w:rPr>
            </w:pPr>
            <w:bookmarkStart w:id="0" w:name="_GoBack"/>
            <w:r>
              <w:rPr>
                <w:rFonts w:hint="eastAsia"/>
                <w:sz w:val="21"/>
                <w:szCs w:val="21"/>
              </w:rPr>
              <w:t>使用业界</w:t>
            </w:r>
            <w:r>
              <w:rPr>
                <w:rFonts w:hint="eastAsia"/>
                <w:sz w:val="21"/>
                <w:szCs w:val="21"/>
                <w:lang w:eastAsia="zh-CN"/>
              </w:rPr>
              <w:t>公认常用</w:t>
            </w:r>
            <w:r>
              <w:rPr>
                <w:rFonts w:hint="eastAsia"/>
                <w:sz w:val="21"/>
                <w:szCs w:val="21"/>
              </w:rPr>
              <w:t>软件进行数</w:t>
            </w:r>
            <w:bookmarkEnd w:id="0"/>
            <w:r>
              <w:rPr>
                <w:sz w:val="21"/>
                <w:szCs w:val="21"/>
              </w:rPr>
              <w:t>据比对和细胞/UMI计数，生成细胞-基因表达矩阵，然后基于seurat进行下游的细胞分群和亚型鉴定、基因功能等分析</w:t>
            </w:r>
            <w:r>
              <w:rPr>
                <w:rFonts w:hint="eastAsia"/>
                <w:sz w:val="21"/>
                <w:szCs w:val="21"/>
              </w:rPr>
              <w:t>。</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1057"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hint="default" w:eastAsia="宋体"/>
                <w:sz w:val="21"/>
                <w:szCs w:val="21"/>
                <w:lang w:val="en-US" w:eastAsia="zh-CN"/>
              </w:rPr>
            </w:pPr>
            <w:r>
              <w:rPr>
                <w:rFonts w:hint="eastAsia"/>
                <w:sz w:val="21"/>
                <w:szCs w:val="21"/>
                <w:lang w:val="en-US" w:eastAsia="zh-CN"/>
              </w:rPr>
              <w:t>2.8</w:t>
            </w:r>
          </w:p>
        </w:tc>
        <w:tc>
          <w:tcPr>
            <w:tcW w:w="1728" w:type="dxa"/>
            <w:tcBorders>
              <w:top w:val="nil"/>
              <w:left w:val="nil"/>
              <w:bottom w:val="single" w:color="auto" w:sz="4" w:space="0"/>
              <w:right w:val="single" w:color="auto" w:sz="4" w:space="0"/>
            </w:tcBorders>
            <w:noWrap w:val="0"/>
            <w:vAlign w:val="center"/>
          </w:tcPr>
          <w:p>
            <w:pPr>
              <w:widowControl/>
              <w:spacing w:line="400" w:lineRule="exact"/>
              <w:jc w:val="center"/>
              <w:rPr>
                <w:rFonts w:hint="eastAsia" w:ascii="宋体" w:hAnsi="宋体" w:eastAsia="宋体" w:cs="宋体"/>
                <w:kern w:val="0"/>
                <w:sz w:val="21"/>
                <w:szCs w:val="21"/>
                <w:lang w:eastAsia="zh-CN"/>
              </w:rPr>
            </w:pPr>
            <w:r>
              <w:rPr>
                <w:rFonts w:hint="eastAsia" w:ascii="宋体" w:hAnsi="宋体" w:cs="宋体"/>
                <w:kern w:val="0"/>
                <w:sz w:val="21"/>
                <w:szCs w:val="21"/>
              </w:rPr>
              <w:t>参数</w:t>
            </w:r>
            <w:r>
              <w:rPr>
                <w:rFonts w:hint="eastAsia" w:ascii="宋体" w:hAnsi="宋体" w:cs="宋体"/>
                <w:kern w:val="0"/>
                <w:sz w:val="21"/>
                <w:szCs w:val="21"/>
                <w:lang w:val="en-US" w:eastAsia="zh-CN"/>
              </w:rPr>
              <w:t>8</w:t>
            </w:r>
          </w:p>
        </w:tc>
        <w:tc>
          <w:tcPr>
            <w:tcW w:w="5040" w:type="dxa"/>
            <w:tcBorders>
              <w:top w:val="nil"/>
              <w:left w:val="nil"/>
              <w:bottom w:val="single" w:color="auto" w:sz="4" w:space="0"/>
              <w:right w:val="single" w:color="auto" w:sz="4" w:space="0"/>
            </w:tcBorders>
            <w:noWrap w:val="0"/>
            <w:vAlign w:val="center"/>
          </w:tcPr>
          <w:p>
            <w:pPr>
              <w:widowControl/>
              <w:spacing w:line="400" w:lineRule="exact"/>
              <w:jc w:val="left"/>
              <w:rPr>
                <w:rFonts w:hint="default" w:eastAsia="宋体"/>
                <w:sz w:val="21"/>
                <w:szCs w:val="21"/>
                <w:lang w:val="en-US" w:eastAsia="zh-CN"/>
              </w:rPr>
            </w:pPr>
            <w:r>
              <w:rPr>
                <w:rFonts w:hint="eastAsia"/>
                <w:sz w:val="21"/>
                <w:szCs w:val="21"/>
                <w:lang w:eastAsia="zh-CN"/>
              </w:rPr>
              <w:t>测序周期不超过</w:t>
            </w:r>
            <w:r>
              <w:rPr>
                <w:rFonts w:hint="eastAsia"/>
                <w:sz w:val="21"/>
                <w:szCs w:val="21"/>
                <w:lang w:val="en-US" w:eastAsia="zh-CN"/>
              </w:rPr>
              <w:t>30个工作日。</w:t>
            </w: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735" w:hRule="atLeast"/>
        </w:trPr>
        <w:tc>
          <w:tcPr>
            <w:tcW w:w="832" w:type="dxa"/>
            <w:tcBorders>
              <w:top w:val="nil"/>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3</w:t>
            </w:r>
          </w:p>
        </w:tc>
        <w:tc>
          <w:tcPr>
            <w:tcW w:w="1728" w:type="dxa"/>
            <w:tcBorders>
              <w:top w:val="nil"/>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r>
              <w:rPr>
                <w:rFonts w:hint="eastAsia" w:ascii="宋体" w:hAnsi="宋体" w:cs="宋体"/>
                <w:b/>
                <w:bCs/>
                <w:kern w:val="0"/>
                <w:sz w:val="21"/>
                <w:szCs w:val="21"/>
              </w:rPr>
              <w:t>售后服务</w:t>
            </w:r>
          </w:p>
        </w:tc>
        <w:tc>
          <w:tcPr>
            <w:tcW w:w="5040" w:type="dxa"/>
            <w:tcBorders>
              <w:top w:val="nil"/>
              <w:left w:val="nil"/>
              <w:bottom w:val="single" w:color="auto" w:sz="4" w:space="0"/>
              <w:right w:val="single" w:color="auto" w:sz="4" w:space="0"/>
            </w:tcBorders>
            <w:noWrap w:val="0"/>
            <w:vAlign w:val="center"/>
          </w:tcPr>
          <w:p>
            <w:pPr>
              <w:spacing w:line="400" w:lineRule="exact"/>
              <w:rPr>
                <w:rFonts w:ascii="宋体" w:hAnsi="宋体"/>
                <w:sz w:val="21"/>
                <w:szCs w:val="21"/>
              </w:rPr>
            </w:pPr>
          </w:p>
        </w:tc>
        <w:tc>
          <w:tcPr>
            <w:tcW w:w="1872" w:type="dxa"/>
            <w:tcBorders>
              <w:top w:val="nil"/>
              <w:left w:val="nil"/>
              <w:bottom w:val="single" w:color="auto" w:sz="4" w:space="0"/>
              <w:right w:val="single" w:color="auto" w:sz="8" w:space="0"/>
            </w:tcBorders>
            <w:noWrap w:val="0"/>
            <w:vAlign w:val="center"/>
          </w:tcPr>
          <w:p>
            <w:pPr>
              <w:widowControl/>
              <w:spacing w:line="400" w:lineRule="exact"/>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r>
              <w:rPr>
                <w:rFonts w:hint="eastAsia" w:ascii="宋体" w:hAnsi="宋体" w:cs="宋体"/>
                <w:kern w:val="0"/>
                <w:sz w:val="21"/>
                <w:szCs w:val="21"/>
              </w:rPr>
              <w:t>3.1</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ascii="宋体" w:hAnsi="宋体" w:cs="宋体"/>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ascii="宋体" w:hAnsi="宋体" w:cs="宋体"/>
                <w:kern w:val="0"/>
                <w:sz w:val="21"/>
                <w:szCs w:val="21"/>
              </w:rPr>
            </w:pPr>
            <w:r>
              <w:rPr>
                <w:rFonts w:hint="eastAsia"/>
                <w:sz w:val="21"/>
                <w:szCs w:val="21"/>
              </w:rPr>
              <w:t>必须</w:t>
            </w:r>
            <w:r>
              <w:rPr>
                <w:sz w:val="21"/>
                <w:szCs w:val="21"/>
              </w:rPr>
              <w:t>提供所有的定制化分析，包括</w:t>
            </w:r>
            <w:r>
              <w:rPr>
                <w:rFonts w:hint="eastAsia" w:ascii="微软雅黑" w:hAnsi="微软雅黑" w:cs="微软雅黑"/>
                <w:sz w:val="21"/>
                <w:szCs w:val="21"/>
              </w:rPr>
              <w:t>：</w:t>
            </w:r>
            <w:r>
              <w:rPr>
                <w:rFonts w:hint="eastAsia"/>
                <w:sz w:val="21"/>
                <w:szCs w:val="21"/>
              </w:rPr>
              <w:t>细胞分群、细胞周期、GESA分析、轨迹分析、细胞类型人工矫正、数据高级整合、个性化分析服务直至文章发表</w:t>
            </w:r>
            <w:r>
              <w:rPr>
                <w:sz w:val="21"/>
                <w:szCs w:val="21"/>
              </w:rPr>
              <w:t>，不限定生物信息学分析次数和文章发表篇数</w:t>
            </w:r>
            <w:r>
              <w:rPr>
                <w:sz w:val="21"/>
                <w:szCs w:val="21"/>
                <w:lang w:val="en-GB"/>
              </w:rPr>
              <w:t>。</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4</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r>
              <w:rPr>
                <w:rFonts w:hint="eastAsia" w:ascii="宋体" w:hAnsi="宋体" w:cs="宋体"/>
                <w:b/>
                <w:bCs/>
                <w:kern w:val="0"/>
                <w:sz w:val="21"/>
                <w:szCs w:val="21"/>
              </w:rPr>
              <w:t>其他要求</w:t>
            </w: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center"/>
              <w:rPr>
                <w:rFonts w:hint="eastAsia"/>
                <w:sz w:val="21"/>
                <w:szCs w:val="21"/>
              </w:rPr>
            </w:pP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4.1</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eastAsia="宋体"/>
                <w:sz w:val="21"/>
                <w:szCs w:val="21"/>
                <w:lang w:eastAsia="zh-CN"/>
              </w:rPr>
            </w:pPr>
            <w:r>
              <w:rPr>
                <w:rFonts w:hint="eastAsia"/>
                <w:sz w:val="21"/>
                <w:szCs w:val="21"/>
              </w:rPr>
              <w:t>投标人需使用拥有自主专利的单细胞转录组技术平台</w:t>
            </w:r>
            <w:r>
              <w:rPr>
                <w:rFonts w:hint="eastAsia"/>
                <w:sz w:val="21"/>
                <w:szCs w:val="21"/>
                <w:lang w:eastAsia="zh-CN"/>
              </w:rPr>
              <w:t>和</w:t>
            </w:r>
            <w:r>
              <w:rPr>
                <w:rFonts w:hint="eastAsia"/>
                <w:sz w:val="21"/>
                <w:szCs w:val="21"/>
                <w:highlight w:val="none"/>
              </w:rPr>
              <w:t>自己的生物信息学分析团队</w:t>
            </w:r>
            <w:r>
              <w:rPr>
                <w:rFonts w:hint="eastAsia"/>
                <w:sz w:val="21"/>
                <w:szCs w:val="21"/>
                <w:highlight w:val="none"/>
                <w:lang w:eastAsia="zh-CN"/>
              </w:rPr>
              <w:t>。</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hint="eastAsia" w:ascii="宋体" w:hAnsi="宋体" w:cs="宋体"/>
                <w:b/>
                <w:bCs/>
                <w:kern w:val="0"/>
                <w:sz w:val="21"/>
                <w:szCs w:val="21"/>
              </w:rPr>
            </w:pPr>
            <w:r>
              <w:rPr>
                <w:rFonts w:hint="eastAsia" w:ascii="宋体" w:hAnsi="宋体" w:cs="宋体"/>
                <w:b/>
                <w:bCs/>
                <w:kern w:val="0"/>
                <w:sz w:val="21"/>
                <w:szCs w:val="21"/>
              </w:rPr>
              <w:t>4.2</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eastAsia" w:eastAsia="宋体"/>
                <w:sz w:val="21"/>
                <w:szCs w:val="21"/>
                <w:lang w:eastAsia="zh-CN"/>
              </w:rPr>
            </w:pPr>
            <w:r>
              <w:rPr>
                <w:rFonts w:hint="eastAsia"/>
                <w:sz w:val="21"/>
                <w:szCs w:val="21"/>
              </w:rPr>
              <w:t>投标人需</w:t>
            </w:r>
            <w:r>
              <w:rPr>
                <w:rFonts w:hint="eastAsia"/>
                <w:sz w:val="21"/>
                <w:szCs w:val="21"/>
                <w:lang w:eastAsia="zh-CN"/>
              </w:rPr>
              <w:t>有一定专业实力的</w:t>
            </w:r>
            <w:r>
              <w:rPr>
                <w:rFonts w:hint="eastAsia"/>
                <w:sz w:val="21"/>
                <w:szCs w:val="21"/>
              </w:rPr>
              <w:t>售后服务团队，具有丰富的单细胞项目经验</w:t>
            </w:r>
            <w:r>
              <w:rPr>
                <w:rFonts w:hint="eastAsia"/>
                <w:sz w:val="21"/>
                <w:szCs w:val="21"/>
                <w:lang w:eastAsia="zh-CN"/>
              </w:rPr>
              <w:t>且</w:t>
            </w:r>
            <w:r>
              <w:rPr>
                <w:rFonts w:hint="eastAsia"/>
                <w:sz w:val="21"/>
                <w:szCs w:val="21"/>
              </w:rPr>
              <w:t>具</w:t>
            </w:r>
            <w:r>
              <w:rPr>
                <w:rFonts w:hint="eastAsia"/>
                <w:sz w:val="21"/>
                <w:szCs w:val="21"/>
                <w:lang w:eastAsia="zh-CN"/>
              </w:rPr>
              <w:t>有</w:t>
            </w:r>
            <w:r>
              <w:rPr>
                <w:rFonts w:hint="eastAsia"/>
                <w:sz w:val="21"/>
                <w:szCs w:val="21"/>
              </w:rPr>
              <w:t>丰富的单细胞测序项目经验</w:t>
            </w:r>
            <w:r>
              <w:rPr>
                <w:rFonts w:hint="eastAsia"/>
                <w:sz w:val="21"/>
                <w:szCs w:val="21"/>
                <w:lang w:eastAsia="zh-CN"/>
              </w:rPr>
              <w:t>。</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4.3</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sz w:val="21"/>
                <w:szCs w:val="21"/>
              </w:rPr>
            </w:pPr>
            <w:r>
              <w:rPr>
                <w:rFonts w:hint="eastAsia"/>
                <w:sz w:val="21"/>
                <w:szCs w:val="21"/>
              </w:rPr>
              <w:t>投标人为本项目课题提供重庆本地实验及分析支持。</w:t>
            </w: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r>
        <w:tblPrEx>
          <w:tblCellMar>
            <w:top w:w="0" w:type="dxa"/>
            <w:left w:w="108" w:type="dxa"/>
            <w:bottom w:w="0" w:type="dxa"/>
            <w:right w:w="108" w:type="dxa"/>
          </w:tblCellMar>
        </w:tblPrEx>
        <w:trPr>
          <w:trHeight w:val="760" w:hRule="atLeast"/>
        </w:trPr>
        <w:tc>
          <w:tcPr>
            <w:tcW w:w="832" w:type="dxa"/>
            <w:tcBorders>
              <w:top w:val="single" w:color="auto" w:sz="4" w:space="0"/>
              <w:left w:val="single" w:color="auto" w:sz="8" w:space="0"/>
              <w:bottom w:val="single" w:color="auto" w:sz="4" w:space="0"/>
              <w:right w:val="single" w:color="auto" w:sz="4" w:space="0"/>
            </w:tcBorders>
            <w:noWrap w:val="0"/>
            <w:vAlign w:val="center"/>
          </w:tcPr>
          <w:p>
            <w:pPr>
              <w:widowControl/>
              <w:spacing w:line="400" w:lineRule="exact"/>
              <w:jc w:val="center"/>
              <w:rPr>
                <w:rFonts w:ascii="宋体" w:hAnsi="宋体" w:cs="宋体"/>
                <w:b/>
                <w:bCs/>
                <w:kern w:val="0"/>
                <w:sz w:val="21"/>
                <w:szCs w:val="21"/>
              </w:rPr>
            </w:pPr>
            <w:r>
              <w:rPr>
                <w:rFonts w:hint="eastAsia" w:ascii="宋体" w:hAnsi="宋体" w:cs="宋体"/>
                <w:b/>
                <w:bCs/>
                <w:kern w:val="0"/>
                <w:sz w:val="21"/>
                <w:szCs w:val="21"/>
              </w:rPr>
              <w:t>4.4</w:t>
            </w:r>
          </w:p>
        </w:tc>
        <w:tc>
          <w:tcPr>
            <w:tcW w:w="1728" w:type="dxa"/>
            <w:tcBorders>
              <w:top w:val="single" w:color="auto" w:sz="4" w:space="0"/>
              <w:left w:val="nil"/>
              <w:bottom w:val="single" w:color="auto" w:sz="4" w:space="0"/>
              <w:right w:val="single" w:color="auto" w:sz="4" w:space="0"/>
            </w:tcBorders>
            <w:noWrap w:val="0"/>
            <w:vAlign w:val="center"/>
          </w:tcPr>
          <w:p>
            <w:pPr>
              <w:widowControl/>
              <w:spacing w:line="400" w:lineRule="exact"/>
              <w:rPr>
                <w:rFonts w:hint="eastAsia" w:ascii="宋体" w:hAnsi="宋体" w:cs="宋体"/>
                <w:b/>
                <w:bCs/>
                <w:kern w:val="0"/>
                <w:sz w:val="21"/>
                <w:szCs w:val="21"/>
              </w:rPr>
            </w:pPr>
          </w:p>
        </w:tc>
        <w:tc>
          <w:tcPr>
            <w:tcW w:w="504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sz w:val="21"/>
                <w:szCs w:val="21"/>
              </w:rPr>
            </w:pPr>
          </w:p>
        </w:tc>
        <w:tc>
          <w:tcPr>
            <w:tcW w:w="1872" w:type="dxa"/>
            <w:tcBorders>
              <w:top w:val="single" w:color="auto" w:sz="4" w:space="0"/>
              <w:left w:val="nil"/>
              <w:bottom w:val="single" w:color="auto" w:sz="4" w:space="0"/>
              <w:right w:val="single" w:color="auto" w:sz="8" w:space="0"/>
            </w:tcBorders>
            <w:noWrap w:val="0"/>
            <w:vAlign w:val="center"/>
          </w:tcPr>
          <w:p>
            <w:pPr>
              <w:widowControl/>
              <w:spacing w:line="400" w:lineRule="exact"/>
              <w:jc w:val="center"/>
              <w:rPr>
                <w:rFonts w:ascii="宋体" w:hAnsi="宋体" w:cs="宋体"/>
                <w:kern w:val="0"/>
                <w:sz w:val="21"/>
                <w:szCs w:val="21"/>
              </w:rPr>
            </w:pPr>
          </w:p>
        </w:tc>
      </w:tr>
    </w:tbl>
    <w:p>
      <w:pPr>
        <w:pStyle w:val="18"/>
      </w:pPr>
    </w:p>
    <w:p>
      <w:pPr>
        <w:numPr>
          <w:ilvl w:val="0"/>
          <w:numId w:val="3"/>
        </w:numPr>
        <w:adjustRightInd w:val="0"/>
        <w:snapToGrid w:val="0"/>
        <w:spacing w:line="480" w:lineRule="exact"/>
        <w:ind w:left="0" w:firstLine="560" w:firstLineChars="200"/>
        <w:rPr>
          <w:rFonts w:ascii="黑体" w:hAnsi="黑体" w:eastAsia="黑体" w:cs="黑体"/>
        </w:rPr>
      </w:pPr>
      <w:r>
        <w:rPr>
          <w:rFonts w:hint="eastAsia" w:ascii="黑体" w:hAnsi="黑体" w:eastAsia="黑体" w:cs="黑体"/>
        </w:rPr>
        <w:t>商务需求</w:t>
      </w:r>
    </w:p>
    <w:p>
      <w:pPr>
        <w:adjustRightInd w:val="0"/>
        <w:snapToGrid w:val="0"/>
        <w:spacing w:line="480" w:lineRule="exact"/>
        <w:ind w:firstLine="560" w:firstLineChars="200"/>
        <w:rPr>
          <w:rFonts w:hint="eastAsia" w:ascii="楷体_GB2312" w:hAnsi="楷体_GB2312" w:eastAsia="楷体_GB2312" w:cs="楷体_GB2312"/>
          <w:szCs w:val="28"/>
        </w:rPr>
      </w:pPr>
      <w:r>
        <w:rPr>
          <w:rFonts w:hint="eastAsia" w:ascii="楷体_GB2312" w:hAnsi="楷体_GB2312" w:eastAsia="楷体_GB2312" w:cs="楷体_GB2312"/>
          <w:szCs w:val="28"/>
        </w:rPr>
        <w:t>（一）实施要求</w:t>
      </w:r>
    </w:p>
    <w:p>
      <w:pPr>
        <w:snapToGrid w:val="0"/>
        <w:spacing w:line="480" w:lineRule="exact"/>
        <w:ind w:firstLine="560" w:firstLineChars="200"/>
        <w:jc w:val="left"/>
        <w:rPr>
          <w:rFonts w:hint="eastAsia" w:ascii="宋体" w:hAnsi="宋体" w:eastAsia="宋体" w:cs="宋体"/>
          <w:szCs w:val="28"/>
        </w:rPr>
      </w:pPr>
      <w:r>
        <w:rPr>
          <w:rFonts w:hint="eastAsia" w:ascii="宋体" w:hAnsi="宋体" w:eastAsia="宋体" w:cs="宋体"/>
          <w:szCs w:val="28"/>
        </w:rPr>
        <w:t>1.实施时间：成交人应在采购合同生效后，自采购人提交</w:t>
      </w:r>
      <w:r>
        <w:rPr>
          <w:rFonts w:hint="eastAsia" w:ascii="宋体" w:hAnsi="宋体" w:eastAsia="宋体" w:cs="宋体"/>
          <w:szCs w:val="28"/>
          <w:lang w:eastAsia="zh-CN"/>
        </w:rPr>
        <w:t>测序样品之日起，计算测序周期，时间为</w:t>
      </w:r>
      <w:r>
        <w:rPr>
          <w:rFonts w:hint="eastAsia" w:ascii="宋体" w:hAnsi="宋体" w:cs="宋体"/>
          <w:szCs w:val="28"/>
          <w:lang w:val="en-US" w:eastAsia="zh-CN"/>
        </w:rPr>
        <w:t>30</w:t>
      </w:r>
      <w:r>
        <w:rPr>
          <w:rFonts w:hint="eastAsia" w:ascii="宋体" w:hAnsi="宋体" w:eastAsia="宋体" w:cs="宋体"/>
          <w:szCs w:val="28"/>
        </w:rPr>
        <w:t>个</w:t>
      </w:r>
      <w:r>
        <w:rPr>
          <w:rFonts w:hint="eastAsia" w:ascii="宋体" w:hAnsi="宋体" w:eastAsia="宋体" w:cs="宋体"/>
          <w:szCs w:val="28"/>
          <w:lang w:eastAsia="zh-CN"/>
        </w:rPr>
        <w:t>工作之内</w:t>
      </w:r>
      <w:r>
        <w:rPr>
          <w:rFonts w:hint="eastAsia" w:ascii="宋体" w:hAnsi="宋体" w:eastAsia="宋体" w:cs="宋体"/>
          <w:szCs w:val="28"/>
        </w:rPr>
        <w:t>日递交测序</w:t>
      </w:r>
      <w:r>
        <w:rPr>
          <w:rFonts w:hint="eastAsia" w:ascii="宋体" w:hAnsi="宋体" w:eastAsia="宋体" w:cs="宋体"/>
          <w:szCs w:val="28"/>
          <w:lang w:eastAsia="zh-CN"/>
        </w:rPr>
        <w:t>完成</w:t>
      </w:r>
      <w:r>
        <w:rPr>
          <w:rFonts w:hint="eastAsia" w:ascii="宋体" w:hAnsi="宋体" w:eastAsia="宋体" w:cs="宋体"/>
          <w:szCs w:val="28"/>
        </w:rPr>
        <w:t>报告。</w:t>
      </w:r>
    </w:p>
    <w:p>
      <w:pPr>
        <w:snapToGrid w:val="0"/>
        <w:spacing w:line="480" w:lineRule="exact"/>
        <w:ind w:firstLine="560" w:firstLineChars="200"/>
        <w:jc w:val="left"/>
        <w:rPr>
          <w:rFonts w:hint="eastAsia" w:ascii="宋体" w:hAnsi="宋体" w:eastAsia="宋体" w:cs="宋体"/>
          <w:szCs w:val="28"/>
        </w:rPr>
      </w:pPr>
      <w:r>
        <w:rPr>
          <w:rFonts w:hint="eastAsia" w:ascii="宋体" w:hAnsi="宋体" w:eastAsia="宋体" w:cs="宋体"/>
          <w:szCs w:val="28"/>
        </w:rPr>
        <w:t>2.实施地点：重庆市沙坪坝区高滩岩正街。</w:t>
      </w:r>
    </w:p>
    <w:p>
      <w:pPr>
        <w:snapToGrid w:val="0"/>
        <w:spacing w:line="480" w:lineRule="exact"/>
        <w:ind w:firstLine="560" w:firstLineChars="200"/>
        <w:jc w:val="left"/>
        <w:rPr>
          <w:rFonts w:hint="eastAsia" w:ascii="宋体" w:hAnsi="宋体" w:eastAsia="宋体" w:cs="宋体"/>
          <w:szCs w:val="28"/>
        </w:rPr>
      </w:pPr>
      <w:r>
        <w:rPr>
          <w:rFonts w:hint="eastAsia" w:ascii="宋体" w:hAnsi="宋体" w:eastAsia="宋体" w:cs="宋体"/>
          <w:szCs w:val="28"/>
        </w:rPr>
        <w:t>3.实施方式：成交人按照采购单位的要求，在</w:t>
      </w:r>
      <w:r>
        <w:rPr>
          <w:rFonts w:hint="eastAsia" w:ascii="宋体" w:hAnsi="宋体" w:cs="宋体"/>
          <w:szCs w:val="28"/>
          <w:lang w:eastAsia="zh-CN"/>
        </w:rPr>
        <w:t>服务协议</w:t>
      </w:r>
      <w:r>
        <w:rPr>
          <w:rFonts w:hint="eastAsia" w:ascii="宋体" w:hAnsi="宋体" w:eastAsia="宋体" w:cs="宋体"/>
          <w:szCs w:val="28"/>
        </w:rPr>
        <w:t>生效</w:t>
      </w:r>
      <w:r>
        <w:rPr>
          <w:rFonts w:hint="eastAsia" w:ascii="宋体" w:hAnsi="宋体" w:eastAsia="宋体" w:cs="宋体"/>
          <w:szCs w:val="28"/>
          <w:lang w:eastAsia="zh-CN"/>
        </w:rPr>
        <w:t>项目启动</w:t>
      </w:r>
      <w:r>
        <w:rPr>
          <w:rFonts w:hint="eastAsia" w:ascii="宋体" w:hAnsi="宋体" w:eastAsia="宋体" w:cs="宋体"/>
          <w:szCs w:val="28"/>
        </w:rPr>
        <w:t>后</w:t>
      </w:r>
      <w:r>
        <w:rPr>
          <w:rFonts w:hint="eastAsia" w:ascii="宋体" w:hAnsi="宋体" w:eastAsia="宋体" w:cs="宋体"/>
          <w:szCs w:val="28"/>
          <w:lang w:eastAsia="zh-CN"/>
        </w:rPr>
        <w:t>，</w:t>
      </w:r>
      <w:r>
        <w:rPr>
          <w:rFonts w:hint="eastAsia" w:ascii="宋体" w:hAnsi="宋体" w:cs="宋体"/>
          <w:szCs w:val="28"/>
          <w:lang w:val="en-US" w:eastAsia="zh-CN"/>
        </w:rPr>
        <w:t>30</w:t>
      </w:r>
      <w:r>
        <w:rPr>
          <w:rFonts w:hint="eastAsia" w:ascii="宋体" w:hAnsi="宋体" w:eastAsia="宋体" w:cs="宋体"/>
          <w:szCs w:val="28"/>
        </w:rPr>
        <w:t>个</w:t>
      </w:r>
      <w:r>
        <w:rPr>
          <w:rFonts w:hint="eastAsia" w:ascii="宋体" w:hAnsi="宋体" w:eastAsia="宋体" w:cs="宋体"/>
          <w:szCs w:val="28"/>
          <w:lang w:eastAsia="zh-CN"/>
        </w:rPr>
        <w:t>工作之内</w:t>
      </w:r>
      <w:r>
        <w:rPr>
          <w:rFonts w:hint="eastAsia" w:ascii="宋体" w:hAnsi="宋体" w:eastAsia="宋体" w:cs="宋体"/>
          <w:szCs w:val="28"/>
        </w:rPr>
        <w:t>日递交测序</w:t>
      </w:r>
      <w:r>
        <w:rPr>
          <w:rFonts w:hint="eastAsia" w:ascii="宋体" w:hAnsi="宋体" w:eastAsia="宋体" w:cs="宋体"/>
          <w:szCs w:val="28"/>
          <w:lang w:eastAsia="zh-CN"/>
        </w:rPr>
        <w:t>完成</w:t>
      </w:r>
      <w:r>
        <w:rPr>
          <w:rFonts w:hint="eastAsia" w:ascii="宋体" w:hAnsi="宋体" w:eastAsia="宋体" w:cs="宋体"/>
          <w:szCs w:val="28"/>
        </w:rPr>
        <w:t>报告</w:t>
      </w:r>
      <w:r>
        <w:rPr>
          <w:rFonts w:hint="eastAsia" w:ascii="宋体" w:hAnsi="宋体" w:eastAsia="宋体" w:cs="宋体"/>
          <w:szCs w:val="28"/>
          <w:lang w:eastAsia="zh-CN"/>
        </w:rPr>
        <w:t>，然后进行个性化分析。</w:t>
      </w:r>
    </w:p>
    <w:p>
      <w:pPr>
        <w:adjustRightInd w:val="0"/>
        <w:snapToGrid w:val="0"/>
        <w:spacing w:line="480" w:lineRule="exact"/>
        <w:ind w:firstLine="560" w:firstLineChars="200"/>
        <w:rPr>
          <w:rFonts w:hint="eastAsia" w:ascii="宋体" w:hAnsi="宋体" w:eastAsia="宋体" w:cs="宋体"/>
          <w:szCs w:val="28"/>
        </w:rPr>
      </w:pPr>
      <w:r>
        <w:rPr>
          <w:rFonts w:hint="eastAsia" w:ascii="楷体_GB2312" w:hAnsi="楷体_GB2312" w:eastAsia="楷体_GB2312" w:cs="楷体_GB2312"/>
          <w:szCs w:val="28"/>
        </w:rPr>
        <w:t>（二）售后服务</w:t>
      </w:r>
    </w:p>
    <w:p>
      <w:pPr>
        <w:snapToGrid w:val="0"/>
        <w:spacing w:line="480" w:lineRule="exact"/>
        <w:ind w:firstLine="560" w:firstLineChars="200"/>
        <w:jc w:val="left"/>
        <w:rPr>
          <w:rFonts w:hint="eastAsia" w:eastAsia="宋体"/>
          <w:szCs w:val="28"/>
          <w:lang w:eastAsia="zh-CN"/>
        </w:rPr>
      </w:pPr>
      <w:r>
        <w:rPr>
          <w:rFonts w:hint="eastAsia"/>
          <w:szCs w:val="21"/>
          <w:lang w:eastAsia="zh-CN"/>
        </w:rPr>
        <w:t>成交人</w:t>
      </w:r>
      <w:r>
        <w:rPr>
          <w:rFonts w:hint="eastAsia"/>
          <w:szCs w:val="21"/>
        </w:rPr>
        <w:t>必须</w:t>
      </w:r>
      <w:r>
        <w:rPr>
          <w:szCs w:val="21"/>
        </w:rPr>
        <w:t>提供所有的定制化分析，包括使用GSVA比较不同组间相同细胞类型差异通路，对亚群进行细胞轨迹分析，构建细胞演化图谱，使用细胞通讯等方法研究不同亚群相互作用关系和调控机制一直服务到文章发表，不限定生物信息学分析次数和文章发表篇数</w:t>
      </w:r>
      <w:r>
        <w:rPr>
          <w:rFonts w:hint="eastAsia"/>
          <w:szCs w:val="21"/>
          <w:lang w:eastAsia="zh-CN"/>
        </w:rPr>
        <w:t>。</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（三）付款方式</w:t>
      </w:r>
    </w:p>
    <w:p>
      <w:pPr>
        <w:snapToGrid w:val="0"/>
        <w:spacing w:line="480" w:lineRule="exact"/>
        <w:ind w:firstLine="560" w:firstLineChars="200"/>
        <w:jc w:val="left"/>
        <w:rPr>
          <w:rFonts w:hint="eastAsia"/>
          <w:szCs w:val="21"/>
        </w:rPr>
      </w:pPr>
      <w:r>
        <w:rPr>
          <w:rFonts w:hint="eastAsia"/>
          <w:szCs w:val="21"/>
        </w:rPr>
        <w:t>在</w:t>
      </w:r>
      <w:r>
        <w:rPr>
          <w:rFonts w:hint="eastAsia"/>
          <w:szCs w:val="21"/>
          <w:lang w:eastAsia="zh-CN"/>
        </w:rPr>
        <w:t>服务协议</w:t>
      </w:r>
      <w:r>
        <w:rPr>
          <w:rFonts w:hint="eastAsia"/>
          <w:szCs w:val="21"/>
        </w:rPr>
        <w:t>签署生效、样品通过质检</w:t>
      </w:r>
      <w:r>
        <w:rPr>
          <w:rFonts w:hint="eastAsia"/>
          <w:szCs w:val="21"/>
          <w:lang w:eastAsia="zh-CN"/>
        </w:rPr>
        <w:t>，成交人启动约定的实验服务，同时</w:t>
      </w:r>
      <w:r>
        <w:rPr>
          <w:rFonts w:hint="eastAsia"/>
          <w:szCs w:val="21"/>
        </w:rPr>
        <w:t>采购人支付项目</w:t>
      </w:r>
      <w:r>
        <w:rPr>
          <w:rFonts w:hint="eastAsia"/>
          <w:szCs w:val="21"/>
          <w:lang w:eastAsia="zh-CN"/>
        </w:rPr>
        <w:t>服务协议</w:t>
      </w:r>
      <w:r>
        <w:rPr>
          <w:rFonts w:hint="eastAsia"/>
          <w:szCs w:val="21"/>
        </w:rPr>
        <w:t>金额的</w:t>
      </w:r>
      <w:r>
        <w:rPr>
          <w:rFonts w:hint="eastAsia"/>
          <w:szCs w:val="21"/>
          <w:lang w:val="en-US" w:eastAsia="zh-CN"/>
        </w:rPr>
        <w:t>5</w:t>
      </w:r>
      <w:r>
        <w:rPr>
          <w:rFonts w:hint="eastAsia"/>
          <w:szCs w:val="21"/>
        </w:rPr>
        <w:t>0%作为首期费用。</w:t>
      </w:r>
    </w:p>
    <w:p>
      <w:pPr>
        <w:snapToGrid w:val="0"/>
        <w:spacing w:line="480" w:lineRule="exact"/>
        <w:ind w:firstLine="560" w:firstLineChars="200"/>
        <w:jc w:val="left"/>
        <w:rPr>
          <w:szCs w:val="21"/>
        </w:rPr>
      </w:pPr>
      <w:r>
        <w:rPr>
          <w:rFonts w:hint="eastAsia"/>
          <w:szCs w:val="21"/>
        </w:rPr>
        <w:t>采购人对收到的</w:t>
      </w:r>
      <w:r>
        <w:rPr>
          <w:rFonts w:hint="eastAsia"/>
          <w:szCs w:val="21"/>
          <w:lang w:eastAsia="zh-CN"/>
        </w:rPr>
        <w:t>成交</w:t>
      </w:r>
      <w:r>
        <w:rPr>
          <w:rFonts w:hint="eastAsia"/>
          <w:szCs w:val="21"/>
        </w:rPr>
        <w:t>人出具的简要测序数据总结报告没有异议</w:t>
      </w:r>
      <w:r>
        <w:rPr>
          <w:rFonts w:hint="eastAsia"/>
          <w:szCs w:val="21"/>
          <w:lang w:eastAsia="zh-CN"/>
        </w:rPr>
        <w:t>（成交</w:t>
      </w:r>
      <w:r>
        <w:rPr>
          <w:rFonts w:hint="eastAsia"/>
          <w:szCs w:val="21"/>
        </w:rPr>
        <w:t>人以 E-mail发送</w:t>
      </w:r>
      <w:r>
        <w:rPr>
          <w:rFonts w:hint="eastAsia"/>
          <w:szCs w:val="21"/>
          <w:lang w:eastAsia="zh-CN"/>
        </w:rPr>
        <w:t>）后，</w:t>
      </w:r>
      <w:r>
        <w:rPr>
          <w:rFonts w:hint="eastAsia"/>
          <w:szCs w:val="21"/>
        </w:rPr>
        <w:t>收到相应金额发票之日30个工作日内完成支付</w:t>
      </w:r>
      <w:r>
        <w:rPr>
          <w:rFonts w:hint="eastAsia"/>
          <w:szCs w:val="21"/>
          <w:lang w:eastAsia="zh-CN"/>
        </w:rPr>
        <w:t>服务协议</w:t>
      </w:r>
      <w:r>
        <w:rPr>
          <w:rFonts w:hint="eastAsia"/>
          <w:szCs w:val="21"/>
        </w:rPr>
        <w:t>剩余款项，</w:t>
      </w:r>
      <w:r>
        <w:rPr>
          <w:rFonts w:hint="eastAsia"/>
          <w:szCs w:val="21"/>
          <w:lang w:eastAsia="zh-CN"/>
        </w:rPr>
        <w:t>成交</w:t>
      </w:r>
      <w:r>
        <w:rPr>
          <w:rFonts w:hint="eastAsia"/>
          <w:szCs w:val="21"/>
        </w:rPr>
        <w:t>人确认收到相应款项后2个工作日内，将完整的测序数据发送给采购人。</w:t>
      </w:r>
    </w:p>
    <w:p>
      <w:pPr>
        <w:snapToGrid w:val="0"/>
        <w:spacing w:line="480" w:lineRule="exact"/>
        <w:ind w:firstLine="560" w:firstLineChars="200"/>
        <w:jc w:val="left"/>
        <w:rPr>
          <w:rFonts w:eastAsia="仿宋_GB2312"/>
          <w:szCs w:val="28"/>
        </w:rPr>
      </w:pPr>
      <w:r>
        <w:rPr>
          <w:rFonts w:hint="eastAsia" w:ascii="楷体_GB2312" w:hAnsi="楷体_GB2312" w:eastAsia="楷体_GB2312" w:cs="楷体_GB2312"/>
          <w:szCs w:val="28"/>
        </w:rPr>
        <w:t>（四）</w:t>
      </w:r>
      <w:r>
        <w:rPr>
          <w:rFonts w:hint="eastAsia" w:eastAsia="仿宋_GB2312"/>
          <w:szCs w:val="28"/>
        </w:rPr>
        <w:t>验收方式</w:t>
      </w:r>
    </w:p>
    <w:p>
      <w:pPr>
        <w:snapToGrid w:val="0"/>
        <w:spacing w:line="480" w:lineRule="exact"/>
        <w:ind w:firstLine="560" w:firstLineChars="200"/>
        <w:jc w:val="left"/>
        <w:rPr>
          <w:rFonts w:hint="eastAsia" w:eastAsia="仿宋_GB2312"/>
          <w:szCs w:val="28"/>
          <w:highlight w:val="none"/>
        </w:rPr>
      </w:pPr>
      <w:r>
        <w:rPr>
          <w:rFonts w:hint="eastAsia"/>
          <w:szCs w:val="21"/>
        </w:rPr>
        <w:t>采购人收到测序</w:t>
      </w:r>
      <w:r>
        <w:rPr>
          <w:rFonts w:hint="eastAsia"/>
          <w:szCs w:val="21"/>
          <w:lang w:eastAsia="zh-CN"/>
        </w:rPr>
        <w:t>完成</w:t>
      </w:r>
      <w:r>
        <w:rPr>
          <w:rFonts w:hint="eastAsia"/>
          <w:szCs w:val="21"/>
        </w:rPr>
        <w:t>报告后，由课题组</w:t>
      </w:r>
      <w:r>
        <w:rPr>
          <w:rFonts w:hint="eastAsia"/>
          <w:szCs w:val="21"/>
          <w:lang w:eastAsia="zh-CN"/>
        </w:rPr>
        <w:t>提出个性化分析要求，成交人进行个性化分析，课题组对个性化分析结果进行验收</w:t>
      </w:r>
      <w:r>
        <w:rPr>
          <w:rFonts w:hint="eastAsia"/>
          <w:szCs w:val="21"/>
        </w:rPr>
        <w:t>。</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（五）知识产权</w:t>
      </w:r>
    </w:p>
    <w:p>
      <w:pPr>
        <w:snapToGrid w:val="0"/>
        <w:spacing w:line="480" w:lineRule="exact"/>
        <w:ind w:firstLine="560" w:firstLineChars="200"/>
        <w:jc w:val="left"/>
        <w:rPr>
          <w:rFonts w:hint="eastAsia"/>
          <w:szCs w:val="21"/>
        </w:rPr>
      </w:pPr>
      <w:r>
        <w:rPr>
          <w:rFonts w:hint="eastAsia"/>
          <w:szCs w:val="21"/>
        </w:rPr>
        <w:t>采购人在中华人民共和国境内使用报价人提供的产品及服务时免受第三方提出的侵犯其专利权或其它知识产权的起诉。如果第三方提出侵权指控，成交人应承担由此而引起的一切法律责任和费用。</w:t>
      </w:r>
    </w:p>
    <w:p>
      <w:pPr>
        <w:snapToGrid w:val="0"/>
        <w:spacing w:line="480" w:lineRule="exact"/>
        <w:ind w:firstLine="560" w:firstLineChars="200"/>
        <w:jc w:val="left"/>
        <w:rPr>
          <w:rFonts w:hint="eastAsia"/>
          <w:szCs w:val="21"/>
        </w:rPr>
      </w:pPr>
      <w:r>
        <w:rPr>
          <w:rFonts w:hint="eastAsia"/>
          <w:szCs w:val="21"/>
        </w:rPr>
        <w:t>本</w:t>
      </w:r>
      <w:r>
        <w:rPr>
          <w:rFonts w:hint="eastAsia"/>
          <w:szCs w:val="21"/>
          <w:lang w:eastAsia="zh-CN"/>
        </w:rPr>
        <w:t>测序</w:t>
      </w:r>
      <w:r>
        <w:rPr>
          <w:rFonts w:hint="eastAsia"/>
          <w:szCs w:val="21"/>
        </w:rPr>
        <w:t>服务项目产生的成果，包括但不限于专利、实用新型专利、著作权等为甲方所有。</w:t>
      </w:r>
    </w:p>
    <w:p>
      <w:pPr>
        <w:adjustRightInd w:val="0"/>
        <w:snapToGrid w:val="0"/>
        <w:spacing w:line="480" w:lineRule="exact"/>
        <w:ind w:firstLine="560" w:firstLineChars="200"/>
        <w:rPr>
          <w:rFonts w:ascii="楷体_GB2312" w:hAnsi="楷体_GB2312" w:eastAsia="楷体_GB2312" w:cs="楷体_GB2312"/>
          <w:szCs w:val="28"/>
        </w:rPr>
      </w:pPr>
      <w:r>
        <w:rPr>
          <w:rFonts w:hint="eastAsia" w:ascii="楷体_GB2312" w:hAnsi="楷体_GB2312" w:eastAsia="楷体_GB2312" w:cs="楷体_GB2312"/>
          <w:szCs w:val="28"/>
        </w:rPr>
        <w:t>（六）其他</w:t>
      </w:r>
    </w:p>
    <w:p>
      <w:pPr>
        <w:snapToGrid w:val="0"/>
        <w:spacing w:line="480" w:lineRule="exact"/>
        <w:ind w:firstLine="560" w:firstLineChars="200"/>
        <w:jc w:val="left"/>
        <w:rPr>
          <w:rFonts w:eastAsia="仿宋_GB2312"/>
          <w:szCs w:val="28"/>
        </w:rPr>
        <w:sectPr>
          <w:headerReference r:id="rId8" w:type="default"/>
          <w:footerReference r:id="rId9" w:type="default"/>
          <w:pgSz w:w="11906" w:h="16838"/>
          <w:pgMar w:top="1440" w:right="1800" w:bottom="1440" w:left="1800" w:header="851" w:footer="992" w:gutter="0"/>
          <w:cols w:space="425" w:num="1"/>
          <w:docGrid w:type="lines" w:linePitch="312" w:charSpace="0"/>
        </w:sectPr>
      </w:pPr>
      <w:r>
        <w:rPr>
          <w:rFonts w:hint="eastAsia" w:eastAsia="仿宋_GB2312"/>
          <w:szCs w:val="28"/>
        </w:rPr>
        <w:t>无。</w:t>
      </w:r>
    </w:p>
    <w:p>
      <w:pPr>
        <w:pStyle w:val="3"/>
        <w:numPr>
          <w:ilvl w:val="0"/>
          <w:numId w:val="1"/>
        </w:numPr>
        <w:jc w:val="center"/>
        <w:rPr>
          <w:rFonts w:ascii="Arial Unicode MS" w:hAnsi="Arial Unicode MS" w:eastAsia="Arial Unicode MS" w:cs="Arial Unicode MS"/>
          <w:b w:val="0"/>
          <w:bCs w:val="0"/>
          <w:szCs w:val="28"/>
        </w:rPr>
      </w:pPr>
      <w:r>
        <w:rPr>
          <w:rFonts w:hint="eastAsia" w:ascii="Arial Unicode MS" w:hAnsi="Arial Unicode MS" w:eastAsia="Arial Unicode MS" w:cs="Arial Unicode MS"/>
          <w:b w:val="0"/>
          <w:bCs w:val="0"/>
          <w:szCs w:val="28"/>
        </w:rPr>
        <w:t>报价文件（报价方使用）</w:t>
      </w:r>
    </w:p>
    <w:tbl>
      <w:tblPr>
        <w:tblStyle w:val="19"/>
        <w:tblW w:w="5001" w:type="pct"/>
        <w:tblInd w:w="0" w:type="dxa"/>
        <w:tblLayout w:type="fixed"/>
        <w:tblCellMar>
          <w:top w:w="0" w:type="dxa"/>
          <w:left w:w="108" w:type="dxa"/>
          <w:bottom w:w="0" w:type="dxa"/>
          <w:right w:w="108" w:type="dxa"/>
        </w:tblCellMar>
      </w:tblPr>
      <w:tblGrid>
        <w:gridCol w:w="1065"/>
        <w:gridCol w:w="934"/>
        <w:gridCol w:w="332"/>
        <w:gridCol w:w="842"/>
        <w:gridCol w:w="1002"/>
        <w:gridCol w:w="404"/>
        <w:gridCol w:w="997"/>
        <w:gridCol w:w="829"/>
        <w:gridCol w:w="586"/>
        <w:gridCol w:w="1533"/>
      </w:tblGrid>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color w:val="000000"/>
                <w:sz w:val="48"/>
                <w:szCs w:val="48"/>
                <w:u w:val="single"/>
              </w:rPr>
            </w:pPr>
            <w:r>
              <w:rPr>
                <w:rStyle w:val="41"/>
                <w:rFonts w:hint="default"/>
                <w:sz w:val="48"/>
                <w:szCs w:val="48"/>
                <w:lang w:bidi="ar"/>
              </w:rPr>
              <w:t xml:space="preserve">    </w:t>
            </w:r>
            <w:r>
              <w:rPr>
                <w:rStyle w:val="42"/>
                <w:rFonts w:hint="default"/>
                <w:sz w:val="48"/>
                <w:szCs w:val="48"/>
                <w:lang w:bidi="ar"/>
              </w:rPr>
              <w:t>（项目名称）</w:t>
            </w:r>
            <w:r>
              <w:rPr>
                <w:rStyle w:val="41"/>
                <w:rFonts w:hint="default"/>
                <w:sz w:val="48"/>
                <w:szCs w:val="48"/>
                <w:lang w:bidi="ar"/>
              </w:rPr>
              <w:t xml:space="preserve">  </w:t>
            </w:r>
            <w:r>
              <w:rPr>
                <w:rStyle w:val="43"/>
                <w:rFonts w:hint="default"/>
                <w:sz w:val="48"/>
                <w:szCs w:val="48"/>
                <w:lang w:bidi="ar"/>
              </w:rPr>
              <w:t>项目</w:t>
            </w:r>
          </w:p>
        </w:tc>
      </w:tr>
      <w:tr>
        <w:tblPrEx>
          <w:tblCellMar>
            <w:top w:w="0" w:type="dxa"/>
            <w:left w:w="108" w:type="dxa"/>
            <w:bottom w:w="0" w:type="dxa"/>
            <w:right w:w="108" w:type="dxa"/>
          </w:tblCellMar>
        </w:tblPrEx>
        <w:trPr>
          <w:trHeight w:val="1117" w:hRule="atLeast"/>
        </w:trPr>
        <w:tc>
          <w:tcPr>
            <w:tcW w:w="5000" w:type="pct"/>
            <w:gridSpan w:val="10"/>
            <w:tcBorders>
              <w:top w:val="nil"/>
              <w:left w:val="nil"/>
              <w:bottom w:val="nil"/>
              <w:right w:val="nil"/>
            </w:tcBorders>
            <w:shd w:val="clear" w:color="auto" w:fill="auto"/>
            <w:noWrap/>
            <w:vAlign w:val="bottom"/>
          </w:tcPr>
          <w:p>
            <w:pPr>
              <w:widowControl/>
              <w:jc w:val="center"/>
              <w:textAlignment w:val="bottom"/>
              <w:rPr>
                <w:rFonts w:ascii="Arial Unicode MS" w:hAnsi="Arial Unicode MS" w:eastAsia="Arial Unicode MS" w:cs="Arial Unicode MS"/>
                <w:color w:val="000000"/>
                <w:sz w:val="48"/>
                <w:szCs w:val="48"/>
              </w:rPr>
            </w:pPr>
            <w:r>
              <w:rPr>
                <w:rFonts w:hint="eastAsia" w:ascii="Arial Unicode MS" w:hAnsi="Arial Unicode MS" w:eastAsia="Arial Unicode MS" w:cs="Arial Unicode MS"/>
                <w:color w:val="000000"/>
                <w:kern w:val="0"/>
                <w:sz w:val="48"/>
                <w:szCs w:val="48"/>
                <w:lang w:bidi="ar"/>
              </w:rPr>
              <w:t>报价单</w:t>
            </w:r>
          </w:p>
        </w:tc>
      </w:tr>
      <w:tr>
        <w:tblPrEx>
          <w:tblCellMar>
            <w:top w:w="0" w:type="dxa"/>
            <w:left w:w="108" w:type="dxa"/>
            <w:bottom w:w="0" w:type="dxa"/>
            <w:right w:w="108" w:type="dxa"/>
          </w:tblCellMar>
        </w:tblPrEx>
        <w:trPr>
          <w:trHeight w:val="746" w:hRule="atLeast"/>
        </w:trPr>
        <w:tc>
          <w:tcPr>
            <w:tcW w:w="1861" w:type="pct"/>
            <w:gridSpan w:val="4"/>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单价/元</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序号</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名称</w:t>
            </w: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计量单位</w:t>
            </w: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数量</w:t>
            </w: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（含税）金额</w:t>
            </w: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1</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2</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w:t>
            </w:r>
          </w:p>
        </w:tc>
        <w:tc>
          <w:tcPr>
            <w:tcW w:w="12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ascii="宋体" w:hAnsi="宋体" w:cs="宋体"/>
                <w:color w:val="000000"/>
                <w:sz w:val="24"/>
                <w:szCs w:val="24"/>
              </w:rPr>
            </w:pPr>
          </w:p>
        </w:tc>
        <w:tc>
          <w:tcPr>
            <w:tcW w:w="8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c>
          <w:tcPr>
            <w:tcW w:w="124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737" w:hRule="atLeast"/>
        </w:trPr>
        <w:tc>
          <w:tcPr>
            <w:tcW w:w="6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合计</w:t>
            </w:r>
          </w:p>
        </w:tc>
        <w:tc>
          <w:tcPr>
            <w:tcW w:w="4375" w:type="pct"/>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sz w:val="24"/>
                <w:szCs w:val="24"/>
              </w:rPr>
            </w:pPr>
            <w:r>
              <w:rPr>
                <w:rFonts w:hint="eastAsia" w:ascii="宋体" w:hAnsi="宋体" w:cs="宋体"/>
                <w:color w:val="000000"/>
                <w:kern w:val="0"/>
                <w:sz w:val="24"/>
                <w:szCs w:val="24"/>
                <w:lang w:bidi="ar"/>
              </w:rPr>
              <w:t>报价总价（人民币大写）：            （小写）¥：</w:t>
            </w:r>
          </w:p>
        </w:tc>
      </w:tr>
      <w:tr>
        <w:tblPrEx>
          <w:tblCellMar>
            <w:top w:w="0" w:type="dxa"/>
            <w:left w:w="108" w:type="dxa"/>
            <w:bottom w:w="0" w:type="dxa"/>
            <w:right w:w="108" w:type="dxa"/>
          </w:tblCellMar>
        </w:tblPrEx>
        <w:trPr>
          <w:trHeight w:val="737" w:hRule="atLeast"/>
        </w:trPr>
        <w:tc>
          <w:tcPr>
            <w:tcW w:w="136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采购需求响应</w:t>
            </w:r>
          </w:p>
        </w:tc>
        <w:tc>
          <w:tcPr>
            <w:tcW w:w="3632"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承诺满足询价文件全部技术与商务需求。</w:t>
            </w:r>
          </w:p>
        </w:tc>
      </w:tr>
      <w:tr>
        <w:tblPrEx>
          <w:tblCellMar>
            <w:top w:w="0" w:type="dxa"/>
            <w:left w:w="108" w:type="dxa"/>
            <w:bottom w:w="0" w:type="dxa"/>
            <w:right w:w="108" w:type="dxa"/>
          </w:tblCellMar>
        </w:tblPrEx>
        <w:trPr>
          <w:trHeight w:val="430" w:hRule="atLeast"/>
        </w:trPr>
        <w:tc>
          <w:tcPr>
            <w:tcW w:w="1861" w:type="pct"/>
            <w:gridSpan w:val="4"/>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pPr>
              <w:jc w:val="center"/>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报价人名称：</w:t>
            </w:r>
          </w:p>
          <w:p>
            <w:pPr>
              <w:widowControl/>
              <w:jc w:val="center"/>
              <w:textAlignment w:val="bottom"/>
              <w:rPr>
                <w:rFonts w:ascii="宋体" w:hAnsi="宋体" w:cs="宋体"/>
                <w:color w:val="000000"/>
                <w:kern w:val="0"/>
                <w:sz w:val="24"/>
                <w:szCs w:val="24"/>
                <w:lang w:bidi="ar"/>
              </w:rPr>
            </w:pPr>
            <w:r>
              <w:rPr>
                <w:rFonts w:hint="eastAsia" w:ascii="宋体" w:hAnsi="宋体" w:cs="宋体"/>
                <w:color w:val="000000"/>
                <w:kern w:val="0"/>
                <w:sz w:val="24"/>
                <w:szCs w:val="24"/>
                <w:lang w:bidi="ar"/>
              </w:rPr>
              <w:t>（盖章）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47" w:hRule="atLeast"/>
        </w:trPr>
        <w:tc>
          <w:tcPr>
            <w:tcW w:w="1172" w:type="pct"/>
            <w:gridSpan w:val="2"/>
            <w:tcBorders>
              <w:top w:val="nil"/>
              <w:left w:val="nil"/>
              <w:bottom w:val="nil"/>
              <w:right w:val="nil"/>
            </w:tcBorders>
            <w:shd w:val="clear" w:color="auto" w:fill="auto"/>
            <w:noWrap/>
            <w:vAlign w:val="bottom"/>
          </w:tcPr>
          <w:p>
            <w:pPr>
              <w:widowControl/>
              <w:jc w:val="center"/>
              <w:textAlignment w:val="bottom"/>
              <w:rPr>
                <w:sz w:val="24"/>
                <w:szCs w:val="18"/>
              </w:rPr>
            </w:pPr>
            <w:r>
              <w:rPr>
                <w:rFonts w:hint="eastAsia"/>
                <w:sz w:val="24"/>
                <w:szCs w:val="18"/>
              </w:rPr>
              <w:t>法定代表人或其授权代表：</w:t>
            </w:r>
          </w:p>
          <w:p>
            <w:pPr>
              <w:pStyle w:val="18"/>
              <w:jc w:val="center"/>
            </w:pPr>
            <w:r>
              <w:rPr>
                <w:rFonts w:hint="eastAsia"/>
                <w:sz w:val="24"/>
                <w:szCs w:val="22"/>
              </w:rPr>
              <w:t>（签字或盖章）</w:t>
            </w:r>
          </w:p>
        </w:tc>
        <w:tc>
          <w:tcPr>
            <w:tcW w:w="3827" w:type="pct"/>
            <w:gridSpan w:val="8"/>
            <w:tcBorders>
              <w:top w:val="nil"/>
              <w:left w:val="nil"/>
              <w:bottom w:val="single" w:color="000000" w:sz="4" w:space="0"/>
              <w:right w:val="nil"/>
            </w:tcBorders>
            <w:shd w:val="clear" w:color="auto" w:fill="auto"/>
            <w:noWrap/>
            <w:vAlign w:val="bottom"/>
          </w:tcPr>
          <w:p>
            <w:pPr>
              <w:widowControl/>
              <w:jc w:val="center"/>
              <w:textAlignment w:val="bottom"/>
              <w:rPr>
                <w:rFonts w:ascii="宋体" w:hAnsi="宋体" w:cs="宋体"/>
                <w:color w:val="000000"/>
                <w:sz w:val="24"/>
                <w:szCs w:val="24"/>
              </w:rPr>
            </w:pPr>
          </w:p>
        </w:tc>
      </w:tr>
      <w:tr>
        <w:tblPrEx>
          <w:tblCellMar>
            <w:top w:w="0" w:type="dxa"/>
            <w:left w:w="108" w:type="dxa"/>
            <w:bottom w:w="0" w:type="dxa"/>
            <w:right w:w="108" w:type="dxa"/>
          </w:tblCellMar>
        </w:tblPrEx>
        <w:trPr>
          <w:trHeight w:val="1225" w:hRule="atLeast"/>
        </w:trPr>
        <w:tc>
          <w:tcPr>
            <w:tcW w:w="2449" w:type="pct"/>
            <w:gridSpan w:val="5"/>
            <w:tcBorders>
              <w:top w:val="nil"/>
              <w:left w:val="nil"/>
              <w:bottom w:val="nil"/>
              <w:right w:val="nil"/>
            </w:tcBorders>
            <w:shd w:val="clear" w:color="auto" w:fill="auto"/>
            <w:noWrap/>
            <w:vAlign w:val="bottom"/>
          </w:tcPr>
          <w:p>
            <w:pPr>
              <w:widowControl/>
              <w:jc w:val="right"/>
              <w:textAlignment w:val="bottom"/>
              <w:rPr>
                <w:rFonts w:ascii="宋体" w:hAnsi="宋体" w:cs="宋体"/>
                <w:color w:val="000000"/>
                <w:sz w:val="24"/>
                <w:szCs w:val="24"/>
              </w:rPr>
            </w:pPr>
            <w:r>
              <w:rPr>
                <w:rFonts w:hint="eastAsia" w:ascii="宋体" w:hAnsi="宋体" w:cs="宋体"/>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pPr>
              <w:widowControl/>
              <w:jc w:val="left"/>
              <w:textAlignment w:val="bottom"/>
              <w:rPr>
                <w:rFonts w:ascii="宋体" w:hAnsi="宋体" w:cs="宋体"/>
                <w:color w:val="000000"/>
                <w:sz w:val="24"/>
                <w:szCs w:val="24"/>
              </w:rPr>
            </w:pPr>
            <w:r>
              <w:rPr>
                <w:rFonts w:hint="eastAsia" w:ascii="宋体" w:hAnsi="宋体" w:cs="宋体"/>
                <w:color w:val="000000"/>
                <w:kern w:val="0"/>
                <w:sz w:val="24"/>
                <w:szCs w:val="24"/>
                <w:lang w:bidi="ar"/>
              </w:rPr>
              <w:t xml:space="preserve">    年   月   日</w:t>
            </w:r>
          </w:p>
        </w:tc>
      </w:tr>
    </w:tbl>
    <w:p>
      <w:pPr>
        <w:widowControl/>
        <w:jc w:val="left"/>
        <w:sectPr>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营业执照复印件并加盖鲜章</w:t>
      </w:r>
    </w:p>
    <w:p>
      <w:pPr>
        <w:ind w:firstLine="640" w:firstLineChars="200"/>
        <w:rPr>
          <w:rFonts w:eastAsia="楷体_GB2312"/>
          <w:sz w:val="32"/>
          <w:szCs w:val="32"/>
        </w:rPr>
      </w:pPr>
    </w:p>
    <w:p>
      <w:pPr>
        <w:widowControl/>
        <w:jc w:val="center"/>
        <w:textAlignment w:val="bottom"/>
        <w:rPr>
          <w:rFonts w:ascii="Arial Unicode MS" w:hAnsi="Arial Unicode MS" w:eastAsia="Arial Unicode MS" w:cs="Arial Unicode MS"/>
          <w:color w:val="000000"/>
          <w:kern w:val="0"/>
          <w:sz w:val="48"/>
          <w:szCs w:val="48"/>
          <w:lang w:bidi="ar"/>
        </w:rPr>
        <w:sectPr>
          <w:pgSz w:w="11906" w:h="16838"/>
          <w:pgMar w:top="1440" w:right="1800" w:bottom="1440" w:left="1800" w:header="851" w:footer="992" w:gutter="0"/>
          <w:cols w:space="425" w:num="1"/>
          <w:docGrid w:type="lines" w:linePitch="312" w:charSpace="0"/>
        </w:sectPr>
      </w:pPr>
    </w:p>
    <w:p>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法定代表人资格证明书</w:t>
      </w:r>
    </w:p>
    <w:p>
      <w:pPr>
        <w:ind w:firstLine="640" w:firstLineChars="200"/>
        <w:rPr>
          <w:rFonts w:eastAsia="楷体_GB2312"/>
          <w:sz w:val="32"/>
          <w:szCs w:val="32"/>
        </w:rPr>
      </w:pPr>
    </w:p>
    <w:p>
      <w:pPr>
        <w:ind w:firstLine="640" w:firstLineChars="200"/>
        <w:rPr>
          <w:rFonts w:eastAsia="仿宋_GB2312"/>
          <w:sz w:val="32"/>
          <w:szCs w:val="32"/>
        </w:rPr>
      </w:pPr>
      <w:r>
        <w:rPr>
          <w:rFonts w:hint="eastAsia" w:eastAsia="仿宋_GB2312"/>
          <w:sz w:val="32"/>
          <w:szCs w:val="32"/>
          <w:u w:val="single"/>
        </w:rPr>
        <w:t xml:space="preserve">   （法定代表人姓名）   </w:t>
      </w:r>
      <w:r>
        <w:rPr>
          <w:rFonts w:hint="eastAsia" w:eastAsia="仿宋_GB2312"/>
          <w:sz w:val="32"/>
          <w:szCs w:val="32"/>
        </w:rPr>
        <w:t>系</w:t>
      </w:r>
      <w:r>
        <w:rPr>
          <w:rFonts w:hint="eastAsia" w:eastAsia="仿宋_GB2312"/>
          <w:sz w:val="32"/>
          <w:szCs w:val="32"/>
          <w:u w:val="single"/>
        </w:rPr>
        <w:t xml:space="preserve">   （报价人全称）   </w:t>
      </w:r>
      <w:r>
        <w:rPr>
          <w:rFonts w:hint="eastAsia" w:eastAsia="仿宋_GB2312"/>
          <w:sz w:val="32"/>
          <w:szCs w:val="32"/>
        </w:rPr>
        <w:t>的法定代表人。</w:t>
      </w:r>
    </w:p>
    <w:p>
      <w:pPr>
        <w:ind w:firstLine="640" w:firstLineChars="200"/>
        <w:rPr>
          <w:rFonts w:eastAsia="仿宋_GB2312"/>
          <w:sz w:val="32"/>
          <w:szCs w:val="32"/>
        </w:rPr>
      </w:pPr>
    </w:p>
    <w:p>
      <w:pPr>
        <w:ind w:firstLine="640" w:firstLineChars="200"/>
        <w:rPr>
          <w:rFonts w:eastAsia="仿宋_GB2312"/>
          <w:sz w:val="32"/>
          <w:szCs w:val="32"/>
        </w:rPr>
      </w:pPr>
      <w:r>
        <w:rPr>
          <w:rFonts w:hint="eastAsia" w:eastAsia="仿宋_GB2312"/>
          <w:sz w:val="32"/>
          <w:szCs w:val="32"/>
        </w:rPr>
        <w:t>特此证明</w:t>
      </w:r>
    </w:p>
    <w:p>
      <w:pPr>
        <w:rPr>
          <w:szCs w:val="28"/>
        </w:rPr>
      </w:pPr>
      <w:r>
        <w:rPr>
          <w:sz w:val="24"/>
          <w:szCs w:val="24"/>
        </w:rPr>
        <mc:AlternateContent>
          <mc:Choice Requires="wps">
            <w:drawing>
              <wp:anchor distT="0" distB="0" distL="114300" distR="114300" simplePos="0" relativeHeight="251659264" behindDoc="0" locked="0" layoutInCell="1" allowOverlap="1">
                <wp:simplePos x="0" y="0"/>
                <wp:positionH relativeFrom="column">
                  <wp:posOffset>2881630</wp:posOffset>
                </wp:positionH>
                <wp:positionV relativeFrom="paragraph">
                  <wp:posOffset>131445</wp:posOffset>
                </wp:positionV>
                <wp:extent cx="2655570" cy="1319530"/>
                <wp:effectExtent l="4445" t="4445" r="6985" b="1714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6.9pt;margin-top:10.35pt;height:103.9pt;width:209.1pt;z-index:251659264;v-text-anchor:middle;mso-width-relative:page;mso-height-relative:page;" fillcolor="#FFFFFF" filled="t" stroked="t" coordsize="21600,21600" o:gfxdata="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BHNamg1wAAAAoB&#10;AAAPAAAAAAAAAAEAIAAAACIAAABkcnMvZG93bnJldi54bWxQSwECFAAUAAAACACHTuJA7Cw8a1UC&#10;AACwBAAADgAAAAAAAAABACAAAAAmAQAAZHJzL2Uyb0RvYy54bWxQSwUGAAAAAAYABgBZAQAA7QUA&#10;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24"/>
          <w:szCs w:val="24"/>
        </w:rPr>
        <mc:AlternateContent>
          <mc:Choice Requires="wps">
            <w:drawing>
              <wp:anchor distT="0" distB="0" distL="114300" distR="114300" simplePos="0" relativeHeight="251660288" behindDoc="0" locked="0" layoutInCell="1" allowOverlap="1">
                <wp:simplePos x="0" y="0"/>
                <wp:positionH relativeFrom="column">
                  <wp:posOffset>26670</wp:posOffset>
                </wp:positionH>
                <wp:positionV relativeFrom="paragraph">
                  <wp:posOffset>131445</wp:posOffset>
                </wp:positionV>
                <wp:extent cx="2623820" cy="1319530"/>
                <wp:effectExtent l="4445" t="4445" r="8255" b="1714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623820" cy="1319842"/>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1pt;margin-top:10.35pt;height:103.9pt;width:206.6pt;z-index:251660288;v-text-anchor:middle;mso-width-relative:page;mso-height-relative:page;" fillcolor="#FFFFFF" filled="t" stroked="t" coordsize="21600,21600" o:gfxdata="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D4EQTDVAAAACAEA&#10;AA8AAAAAAAAAAQAgAAAAIgAAAGRycy9kb3ducmV2LnhtbFBLAQIUABQAAAAIAIdO4kBuZZNSVgIA&#10;ALAEAAAOAAAAAAAAAAEAIAAAACQBAABkcnMvZTJvRG9jLnhtbFBLBQYAAAAABgAGAFkBAADsBQAA&#10;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法定代表人身份证复印件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rPr>
          <w:szCs w:val="28"/>
        </w:rPr>
      </w:pPr>
    </w:p>
    <w:p>
      <w:pPr>
        <w:rPr>
          <w:szCs w:val="28"/>
        </w:rPr>
      </w:pPr>
    </w:p>
    <w:p>
      <w:pPr>
        <w:rPr>
          <w:szCs w:val="28"/>
        </w:rPr>
      </w:pPr>
    </w:p>
    <w:p>
      <w:pPr>
        <w:rPr>
          <w:szCs w:val="28"/>
        </w:rPr>
      </w:pPr>
    </w:p>
    <w:p>
      <w:pPr>
        <w:rPr>
          <w:kern w:val="0"/>
          <w:szCs w:val="28"/>
        </w:rPr>
      </w:pPr>
    </w:p>
    <w:p>
      <w:pPr>
        <w:pStyle w:val="18"/>
        <w:rPr>
          <w:szCs w:val="28"/>
        </w:rPr>
      </w:pPr>
    </w:p>
    <w:p>
      <w:pPr>
        <w:rPr>
          <w:kern w:val="0"/>
          <w:szCs w:val="28"/>
        </w:rPr>
      </w:pPr>
    </w:p>
    <w:p>
      <w:pPr>
        <w:pStyle w:val="18"/>
      </w:pPr>
    </w:p>
    <w:p>
      <w:pPr>
        <w:adjustRightInd w:val="0"/>
        <w:snapToGrid w:val="0"/>
        <w:spacing w:line="579" w:lineRule="exact"/>
        <w:ind w:left="2520" w:leftChars="9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2520" w:leftChars="900" w:firstLine="640" w:firstLineChars="200"/>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5600" w:firstLineChars="1750"/>
        <w:rPr>
          <w:rFonts w:eastAsia="仿宋_GB2312"/>
          <w:kern w:val="0"/>
          <w:sz w:val="32"/>
          <w:szCs w:val="32"/>
        </w:rPr>
      </w:pPr>
    </w:p>
    <w:p>
      <w:pPr>
        <w:rPr>
          <w:kern w:val="0"/>
          <w:sz w:val="24"/>
          <w:szCs w:val="24"/>
        </w:rPr>
      </w:pPr>
    </w:p>
    <w:p>
      <w:pPr>
        <w:spacing w:line="460" w:lineRule="atLeast"/>
        <w:rPr>
          <w:rFonts w:eastAsia="黑体"/>
          <w:kern w:val="0"/>
          <w:szCs w:val="28"/>
        </w:rPr>
      </w:pPr>
      <w:r>
        <w:rPr>
          <w:rFonts w:hint="eastAsia" w:eastAsia="仿宋"/>
          <w:color w:val="FF0000"/>
          <w:kern w:val="0"/>
        </w:rPr>
        <w:t>注：本页内容适用于法定代表人亲自竞价。</w:t>
      </w:r>
      <w:r>
        <w:rPr>
          <w:rFonts w:eastAsia="黑体"/>
          <w:kern w:val="0"/>
          <w:szCs w:val="28"/>
        </w:rPr>
        <w:br w:type="page"/>
      </w:r>
    </w:p>
    <w:p>
      <w:pPr>
        <w:widowControl/>
        <w:jc w:val="center"/>
        <w:textAlignment w:val="bottom"/>
        <w:rPr>
          <w:rFonts w:ascii="Arial Unicode MS" w:hAnsi="Arial Unicode MS" w:eastAsia="Arial Unicode MS" w:cs="Arial Unicode MS"/>
          <w:color w:val="000000"/>
          <w:kern w:val="0"/>
          <w:sz w:val="48"/>
          <w:szCs w:val="48"/>
          <w:lang w:bidi="ar"/>
        </w:rPr>
      </w:pPr>
      <w:r>
        <w:rPr>
          <w:rFonts w:hint="eastAsia" w:ascii="Arial Unicode MS" w:hAnsi="Arial Unicode MS" w:eastAsia="Arial Unicode MS" w:cs="Arial Unicode MS"/>
          <w:color w:val="000000"/>
          <w:kern w:val="0"/>
          <w:sz w:val="48"/>
          <w:szCs w:val="48"/>
          <w:lang w:bidi="ar"/>
        </w:rPr>
        <w:t>法定代表人授权书</w:t>
      </w:r>
    </w:p>
    <w:p>
      <w:pPr>
        <w:ind w:firstLine="640" w:firstLineChars="200"/>
        <w:rPr>
          <w:rFonts w:eastAsia="楷体_GB2312"/>
          <w:sz w:val="32"/>
          <w:szCs w:val="32"/>
        </w:rPr>
      </w:pPr>
    </w:p>
    <w:p>
      <w:pPr>
        <w:ind w:firstLine="640" w:firstLineChars="200"/>
        <w:rPr>
          <w:rFonts w:eastAsia="仿宋_GB2312"/>
          <w:kern w:val="0"/>
          <w:sz w:val="32"/>
          <w:szCs w:val="32"/>
        </w:rPr>
      </w:pP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（报价人全称）</w:t>
      </w:r>
      <w:r>
        <w:rPr>
          <w:rFonts w:hint="eastAsia" w:ascii="仿宋_GB2312" w:hAnsi="仿宋" w:eastAsia="仿宋_GB2312"/>
          <w:kern w:val="0"/>
          <w:sz w:val="32"/>
          <w:szCs w:val="32"/>
          <w:u w:val="single"/>
        </w:rPr>
        <w:t xml:space="preserve">   </w:t>
      </w:r>
      <w:r>
        <w:rPr>
          <w:rFonts w:hint="eastAsia" w:eastAsia="仿宋_GB2312"/>
          <w:kern w:val="0"/>
          <w:sz w:val="32"/>
          <w:szCs w:val="32"/>
        </w:rPr>
        <w:t>法定代表人</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（姓名、职务）</w:t>
      </w:r>
      <w:r>
        <w:rPr>
          <w:rFonts w:hint="eastAsia" w:ascii="仿宋_GB2312" w:hAnsi="仿宋" w:eastAsia="仿宋_GB2312"/>
          <w:kern w:val="0"/>
          <w:sz w:val="32"/>
          <w:szCs w:val="32"/>
        </w:rPr>
        <w:t xml:space="preserve">  </w:t>
      </w:r>
      <w:r>
        <w:rPr>
          <w:rFonts w:hint="eastAsia" w:eastAsia="仿宋_GB2312"/>
          <w:kern w:val="0"/>
          <w:sz w:val="32"/>
          <w:szCs w:val="32"/>
        </w:rPr>
        <w:t xml:space="preserve"> 授权</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（授权代表姓名、职务）</w:t>
      </w:r>
      <w:r>
        <w:rPr>
          <w:rFonts w:hint="eastAsia" w:ascii="仿宋_GB2312" w:hAnsi="仿宋" w:eastAsia="仿宋_GB2312"/>
          <w:kern w:val="0"/>
          <w:sz w:val="32"/>
          <w:szCs w:val="32"/>
          <w:u w:val="single"/>
        </w:rPr>
        <w:t xml:space="preserve">   </w:t>
      </w:r>
      <w:r>
        <w:rPr>
          <w:rFonts w:hint="eastAsia" w:eastAsia="仿宋_GB2312"/>
          <w:kern w:val="0"/>
          <w:sz w:val="32"/>
          <w:szCs w:val="32"/>
        </w:rPr>
        <w:t>为全权代表，参加贵部组织的</w:t>
      </w:r>
      <w:r>
        <w:rPr>
          <w:rFonts w:hint="eastAsia" w:ascii="仿宋_GB2312" w:hAnsi="仿宋" w:eastAsia="仿宋_GB2312"/>
          <w:kern w:val="0"/>
          <w:sz w:val="32"/>
          <w:szCs w:val="32"/>
          <w:u w:val="single"/>
        </w:rPr>
        <w:t xml:space="preserve">  </w:t>
      </w:r>
      <w:r>
        <w:rPr>
          <w:rFonts w:hint="eastAsia" w:eastAsia="仿宋_GB2312"/>
          <w:kern w:val="0"/>
          <w:sz w:val="32"/>
          <w:szCs w:val="32"/>
          <w:u w:val="single"/>
        </w:rPr>
        <w:t xml:space="preserve">（项目名称）   </w:t>
      </w:r>
      <w:r>
        <w:rPr>
          <w:rFonts w:hint="eastAsia" w:eastAsia="仿宋_GB2312"/>
          <w:kern w:val="0"/>
          <w:sz w:val="32"/>
          <w:szCs w:val="32"/>
        </w:rPr>
        <w:t>采购活动，全权处理采购活动中的一切事宜。</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rPr>
        <w:t>报价人全称：</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（盖章）</w:t>
      </w:r>
    </w:p>
    <w:p>
      <w:pPr>
        <w:adjustRightInd w:val="0"/>
        <w:snapToGrid w:val="0"/>
        <w:spacing w:line="579" w:lineRule="exact"/>
        <w:ind w:left="1400" w:leftChars="500" w:firstLine="640" w:firstLineChars="200"/>
        <w:rPr>
          <w:rFonts w:ascii="仿宋_GB2312" w:hAnsi="仿宋" w:eastAsia="仿宋_GB2312"/>
          <w:kern w:val="0"/>
          <w:sz w:val="32"/>
          <w:szCs w:val="32"/>
        </w:rPr>
      </w:pPr>
      <w:r>
        <w:rPr>
          <w:rFonts w:hint="eastAsia" w:ascii="仿宋_GB2312" w:hAnsi="仿宋" w:eastAsia="仿宋_GB2312"/>
          <w:kern w:val="0"/>
          <w:sz w:val="32"/>
          <w:szCs w:val="32"/>
          <w:lang w:val="zh-CN"/>
        </w:rPr>
        <w:t>法定代表人：</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lang w:val="zh-CN"/>
        </w:rPr>
        <w:t>（签字或盖章）</w:t>
      </w:r>
    </w:p>
    <w:p>
      <w:pPr>
        <w:ind w:firstLine="3840" w:firstLineChars="1200"/>
        <w:rPr>
          <w:rFonts w:eastAsia="仿宋_GB2312"/>
          <w:kern w:val="0"/>
          <w:sz w:val="32"/>
          <w:szCs w:val="32"/>
        </w:rPr>
      </w:pPr>
      <w:r>
        <w:rPr>
          <w:rFonts w:hint="eastAsia" w:ascii="仿宋_GB2312" w:hAnsi="仿宋" w:eastAsia="仿宋_GB2312"/>
          <w:kern w:val="0"/>
          <w:sz w:val="32"/>
          <w:szCs w:val="32"/>
        </w:rPr>
        <w:t>日期：</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年</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月</w:t>
      </w:r>
      <w:r>
        <w:rPr>
          <w:rFonts w:hint="eastAsia" w:ascii="仿宋_GB2312" w:hAnsi="仿宋" w:eastAsia="仿宋_GB2312"/>
          <w:kern w:val="0"/>
          <w:sz w:val="32"/>
          <w:szCs w:val="32"/>
          <w:u w:val="single"/>
        </w:rPr>
        <w:t xml:space="preserve">   </w:t>
      </w:r>
      <w:r>
        <w:rPr>
          <w:rFonts w:hint="eastAsia" w:ascii="仿宋_GB2312" w:hAnsi="仿宋" w:eastAsia="仿宋_GB2312"/>
          <w:kern w:val="0"/>
          <w:sz w:val="32"/>
          <w:szCs w:val="32"/>
        </w:rPr>
        <w:t>日</w:t>
      </w:r>
    </w:p>
    <w:p>
      <w:pPr>
        <w:ind w:firstLine="640" w:firstLineChars="200"/>
        <w:rPr>
          <w:rFonts w:eastAsia="仿宋_GB2312"/>
          <w:kern w:val="0"/>
          <w:sz w:val="32"/>
          <w:szCs w:val="32"/>
        </w:rPr>
      </w:pPr>
      <w:r>
        <w:rPr>
          <w:rFonts w:hint="eastAsia" w:eastAsia="仿宋_GB2312"/>
          <w:kern w:val="0"/>
          <w:sz w:val="32"/>
          <w:szCs w:val="32"/>
        </w:rPr>
        <w:t>附：</w:t>
      </w:r>
    </w:p>
    <w:p>
      <w:pPr>
        <w:rPr>
          <w:rFonts w:eastAsia="仿宋_GB2312"/>
          <w:kern w:val="0"/>
          <w:sz w:val="32"/>
          <w:szCs w:val="32"/>
        </w:rPr>
      </w:pPr>
      <w:r>
        <w:rPr>
          <w:rFonts w:hint="eastAsia" w:eastAsia="仿宋_GB2312"/>
          <w:kern w:val="0"/>
          <w:sz w:val="32"/>
          <w:szCs w:val="32"/>
        </w:rPr>
        <w:t>授权代表姓名：</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职    务：</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电    话：</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传    真：</w:t>
      </w:r>
      <w:r>
        <w:rPr>
          <w:rFonts w:hint="eastAsia" w:ascii="仿宋_GB2312" w:hAnsi="仿宋" w:eastAsia="仿宋_GB2312"/>
          <w:kern w:val="0"/>
          <w:sz w:val="32"/>
          <w:szCs w:val="32"/>
          <w:u w:val="single"/>
        </w:rPr>
        <w:t xml:space="preserve">              </w:t>
      </w:r>
      <w:r>
        <w:rPr>
          <w:rFonts w:hint="eastAsia" w:eastAsia="仿宋_GB2312"/>
          <w:kern w:val="0"/>
          <w:sz w:val="32"/>
          <w:szCs w:val="32"/>
        </w:rPr>
        <w:t xml:space="preserve">    邮    编：</w:t>
      </w:r>
      <w:r>
        <w:rPr>
          <w:rFonts w:hint="eastAsia" w:ascii="仿宋_GB2312" w:hAnsi="仿宋" w:eastAsia="仿宋_GB2312"/>
          <w:kern w:val="0"/>
          <w:sz w:val="32"/>
          <w:szCs w:val="32"/>
          <w:u w:val="single"/>
        </w:rPr>
        <w:t xml:space="preserve">              </w:t>
      </w:r>
    </w:p>
    <w:p>
      <w:pPr>
        <w:rPr>
          <w:rFonts w:eastAsia="仿宋_GB2312"/>
          <w:kern w:val="0"/>
          <w:sz w:val="32"/>
          <w:szCs w:val="32"/>
        </w:rPr>
      </w:pPr>
      <w:r>
        <w:rPr>
          <w:rFonts w:hint="eastAsia" w:eastAsia="仿宋_GB2312"/>
          <w:kern w:val="0"/>
          <w:sz w:val="32"/>
          <w:szCs w:val="32"/>
        </w:rPr>
        <w:t>通讯地址：</w:t>
      </w:r>
      <w:r>
        <w:rPr>
          <w:rFonts w:hint="eastAsia" w:ascii="仿宋_GB2312" w:hAnsi="仿宋" w:eastAsia="仿宋_GB2312"/>
          <w:kern w:val="0"/>
          <w:sz w:val="32"/>
          <w:szCs w:val="32"/>
          <w:u w:val="single"/>
        </w:rPr>
        <w:t xml:space="preserve">                                          </w:t>
      </w:r>
    </w:p>
    <w:p>
      <w:pPr>
        <w:spacing w:line="560" w:lineRule="exact"/>
        <w:ind w:firstLine="573"/>
        <w:rPr>
          <w:kern w:val="0"/>
          <w:sz w:val="32"/>
          <w:szCs w:val="32"/>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2898775</wp:posOffset>
                </wp:positionH>
                <wp:positionV relativeFrom="paragraph">
                  <wp:posOffset>180975</wp:posOffset>
                </wp:positionV>
                <wp:extent cx="2679065" cy="1345565"/>
                <wp:effectExtent l="4445" t="4445" r="13970" b="635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28.25pt;margin-top:14.25pt;height:105.95pt;width:210.95pt;z-index:251661312;v-text-anchor:middle;mso-width-relative:page;mso-height-relative:page;" fillcolor="#FFFFFF" filled="t" stroked="t" coordsize="21600,21600" o:gfxdata="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mhZ8GNcAAAAK&#10;AQAADwAAAAAAAAABACAAAAAiAAAAZHJzL2Rvd25yZXYueG1sUEsBAhQAFAAAAAgAh07iQPq8jfhW&#10;AgAAsAQAAA4AAAAAAAAAAQAgAAAAJgEAAGRycy9lMm9Eb2MueG1sUEsFBgAAAAAGAAYAWQEAAO4F&#10;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hAnsi="宋体" w:eastAsia="仿宋_GB2312"/>
                          <w:sz w:val="32"/>
                          <w:szCs w:val="32"/>
                        </w:rPr>
                      </w:pPr>
                      <w:r>
                        <w:rPr>
                          <w:rFonts w:hint="eastAsia" w:ascii="仿宋_GB2312" w:hAnsi="宋体" w:eastAsia="仿宋_GB2312"/>
                          <w:sz w:val="32"/>
                          <w:szCs w:val="32"/>
                        </w:rPr>
                        <w:t>（国徽面）</w:t>
                      </w:r>
                    </w:p>
                  </w:txbxContent>
                </v:textbox>
              </v:shape>
            </w:pict>
          </mc:Fallback>
        </mc:AlternateContent>
      </w:r>
      <w:r>
        <w:rPr>
          <w:sz w:val="32"/>
          <w:szCs w:val="32"/>
        </w:rPr>
        <mc:AlternateContent>
          <mc:Choice Requires="wps">
            <w:drawing>
              <wp:anchor distT="0" distB="0" distL="114300" distR="114300" simplePos="0" relativeHeight="251662336" behindDoc="0" locked="0" layoutInCell="1" allowOverlap="1">
                <wp:simplePos x="0" y="0"/>
                <wp:positionH relativeFrom="column">
                  <wp:posOffset>17780</wp:posOffset>
                </wp:positionH>
                <wp:positionV relativeFrom="paragraph">
                  <wp:posOffset>198120</wp:posOffset>
                </wp:positionV>
                <wp:extent cx="2687320" cy="1328420"/>
                <wp:effectExtent l="4445" t="4445" r="5715" b="825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a:effectLst/>
                      </wps:spPr>
                      <wps:txb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1.4pt;margin-top:15.6pt;height:104.6pt;width:211.6pt;z-index:251662336;v-text-anchor:middle;mso-width-relative:page;mso-height-relative:page;" fillcolor="#FFFFFF" filled="t" stroked="t" coordsize="21600,21600" o:gfxdata="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">
                <v:fill on="t" focussize="0,0"/>
                <v:stroke color="#000000" miterlimit="8" joinstyle="miter" dashstyle="dash"/>
                <v:imagedata o:title=""/>
                <o:lock v:ext="edit" aspectratio="f"/>
                <v:textbox>
                  <w:txbxContent>
                    <w:p>
                      <w:pPr>
                        <w:jc w:val="center"/>
                        <w:rPr>
                          <w:rFonts w:ascii="仿宋_GB2312" w:hAnsi="宋体" w:eastAsia="仿宋_GB2312"/>
                          <w:sz w:val="32"/>
                          <w:szCs w:val="32"/>
                        </w:rPr>
                      </w:pPr>
                      <w:r>
                        <w:rPr>
                          <w:rFonts w:hint="eastAsia" w:ascii="仿宋_GB2312" w:hAnsi="宋体" w:eastAsia="仿宋_GB2312"/>
                          <w:sz w:val="32"/>
                          <w:szCs w:val="32"/>
                        </w:rPr>
                        <w:t>授权代表身份证复印件</w:t>
                      </w:r>
                    </w:p>
                    <w:p>
                      <w:pPr>
                        <w:jc w:val="center"/>
                        <w:rPr>
                          <w:rFonts w:ascii="仿宋_GB2312" w:eastAsia="仿宋_GB2312"/>
                          <w:sz w:val="32"/>
                          <w:szCs w:val="32"/>
                        </w:rPr>
                      </w:pPr>
                      <w:r>
                        <w:rPr>
                          <w:rFonts w:hint="eastAsia" w:ascii="仿宋_GB2312" w:hAnsi="宋体" w:eastAsia="仿宋_GB2312"/>
                          <w:sz w:val="32"/>
                          <w:szCs w:val="32"/>
                        </w:rPr>
                        <w:t>（人像面）</w:t>
                      </w:r>
                    </w:p>
                  </w:txbxContent>
                </v:textbox>
              </v:shape>
            </w:pict>
          </mc:Fallback>
        </mc:AlternateContent>
      </w:r>
    </w:p>
    <w:p>
      <w:pPr>
        <w:spacing w:line="560" w:lineRule="exact"/>
        <w:ind w:firstLine="573"/>
        <w:rPr>
          <w:kern w:val="0"/>
          <w:sz w:val="24"/>
          <w:szCs w:val="24"/>
        </w:rPr>
      </w:pPr>
    </w:p>
    <w:p>
      <w:pPr>
        <w:spacing w:line="560" w:lineRule="exact"/>
        <w:ind w:firstLine="573"/>
        <w:rPr>
          <w:kern w:val="0"/>
          <w:sz w:val="24"/>
          <w:szCs w:val="24"/>
        </w:rPr>
      </w:pPr>
    </w:p>
    <w:p>
      <w:pPr>
        <w:spacing w:line="560" w:lineRule="exact"/>
        <w:ind w:firstLine="573"/>
        <w:rPr>
          <w:kern w:val="0"/>
          <w:sz w:val="24"/>
          <w:szCs w:val="24"/>
        </w:rPr>
      </w:pPr>
    </w:p>
    <w:p>
      <w:pPr>
        <w:spacing w:line="460" w:lineRule="atLeast"/>
        <w:rPr>
          <w:rFonts w:eastAsia="仿宋"/>
          <w:color w:val="FF0000"/>
          <w:kern w:val="0"/>
        </w:rPr>
      </w:pPr>
    </w:p>
    <w:p>
      <w:pPr>
        <w:pStyle w:val="18"/>
      </w:pPr>
    </w:p>
    <w:p>
      <w:pPr>
        <w:pStyle w:val="18"/>
      </w:pPr>
      <w:r>
        <w:rPr>
          <w:rFonts w:hint="eastAsia" w:eastAsia="仿宋"/>
          <w:color w:val="FF0000"/>
        </w:rPr>
        <w:t>注：本内容适用于授权委托代理人，法定代表人授权书须法定代表人签字授权</w:t>
      </w:r>
      <w:r>
        <w:rPr>
          <w:rFonts w:hint="eastAsia" w:eastAsia="仿宋"/>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9B956FE-787B-44DC-9AEB-4F028093FD1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ingLiU">
    <w:panose1 w:val="02020509000000000000"/>
    <w:charset w:val="88"/>
    <w:family w:val="modern"/>
    <w:pitch w:val="default"/>
    <w:sig w:usb0="A00002FF" w:usb1="28CFFCFA" w:usb2="00000016" w:usb3="00000000" w:csb0="00100001" w:csb1="00000000"/>
  </w:font>
  <w:font w:name="仿宋_GB2312">
    <w:panose1 w:val="02010609030101010101"/>
    <w:charset w:val="86"/>
    <w:family w:val="modern"/>
    <w:pitch w:val="default"/>
    <w:sig w:usb0="00000001" w:usb1="080E0000" w:usb2="00000000" w:usb3="00000000" w:csb0="00040000" w:csb1="00000000"/>
    <w:embedRegular r:id="rId2" w:fontKey="{09D872BC-24CA-4C3E-9FA3-B34AC9CCD92D}"/>
  </w:font>
  <w:font w:name="Arial Unicode MS">
    <w:panose1 w:val="020B0604020202020204"/>
    <w:charset w:val="86"/>
    <w:family w:val="auto"/>
    <w:pitch w:val="default"/>
    <w:sig w:usb0="FFFFFFFF" w:usb1="E9FFFFFF" w:usb2="0000003F" w:usb3="00000000" w:csb0="603F01FF" w:csb1="FFFF0000"/>
    <w:embedRegular r:id="rId3" w:fontKey="{74E80288-6DBD-4787-89DD-D8E93840C14D}"/>
  </w:font>
  <w:font w:name="方正大标宋简体">
    <w:altName w:val="微软雅黑"/>
    <w:panose1 w:val="00000000000000000000"/>
    <w:charset w:val="86"/>
    <w:family w:val="auto"/>
    <w:pitch w:val="default"/>
    <w:sig w:usb0="00000000" w:usb1="00000000" w:usb2="00000000" w:usb3="00000000" w:csb0="00040000" w:csb1="00000000"/>
    <w:embedRegular r:id="rId4" w:fontKey="{01DA80F4-06FF-45EC-A04F-B4684D069AD8}"/>
  </w:font>
  <w:font w:name="仿宋">
    <w:panose1 w:val="02010609060101010101"/>
    <w:charset w:val="86"/>
    <w:family w:val="modern"/>
    <w:pitch w:val="default"/>
    <w:sig w:usb0="800002BF" w:usb1="38CF7CFA" w:usb2="00000016" w:usb3="00000000" w:csb0="00040001" w:csb1="00000000"/>
    <w:embedRegular r:id="rId5" w:fontKey="{C13B4009-8EE9-46CC-9633-9FC128665D7D}"/>
  </w:font>
  <w:font w:name="微软雅黑">
    <w:panose1 w:val="020B0503020204020204"/>
    <w:charset w:val="86"/>
    <w:family w:val="swiss"/>
    <w:pitch w:val="default"/>
    <w:sig w:usb0="80000287" w:usb1="280F3C52" w:usb2="00000016" w:usb3="00000000" w:csb0="0004001F" w:csb1="00000000"/>
    <w:embedRegular r:id="rId6" w:fontKey="{A417E559-FA2A-4CC4-AAA2-5DAF00E8F5C1}"/>
  </w:font>
  <w:font w:name="楷体_GB2312">
    <w:panose1 w:val="02010609030101010101"/>
    <w:charset w:val="86"/>
    <w:family w:val="modern"/>
    <w:pitch w:val="default"/>
    <w:sig w:usb0="00000001" w:usb1="080E0000" w:usb2="00000000" w:usb3="00000000" w:csb0="00040000" w:csb1="00000000"/>
    <w:embedRegular r:id="rId7" w:fontKey="{4D57FA92-F6A4-4526-BBB2-A7F2FA20F8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23"/>
      </w:rPr>
    </w:pPr>
    <w:r>
      <w:fldChar w:fldCharType="begin"/>
    </w:r>
    <w:r>
      <w:rPr>
        <w:rStyle w:val="23"/>
      </w:rPr>
      <w:instrText xml:space="preserve">PAGE  </w:instrText>
    </w:r>
    <w:r>
      <w:fldChar w:fldCharType="end"/>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single" w:color="auto" w:sz="4" w:space="1"/>
      </w:pBdr>
      <w:jc w:val="both"/>
      <w:rPr>
        <w:rFonts w:ascii="仿宋_GB2312" w:hAnsi="仿宋_GB2312" w:eastAsia="仿宋_GB2312" w:cs="仿宋_GB2312"/>
        <w:sz w:val="24"/>
        <w:szCs w:val="32"/>
      </w:rPr>
    </w:pPr>
    <w:r>
      <w:rPr>
        <w:rFonts w:hint="eastAsia" w:ascii="仿宋_GB2312" w:hAnsi="仿宋_GB2312" w:eastAsia="仿宋_GB2312" w:cs="仿宋_GB2312"/>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9380A8"/>
    <w:multiLevelType w:val="singleLevel"/>
    <w:tmpl w:val="BC9380A8"/>
    <w:lvl w:ilvl="0" w:tentative="0">
      <w:start w:val="1"/>
      <w:numFmt w:val="chineseCounting"/>
      <w:suff w:val="nothing"/>
      <w:lvlText w:val="%1、"/>
      <w:lvlJc w:val="left"/>
      <w:pPr>
        <w:ind w:left="210" w:firstLine="0"/>
      </w:pPr>
      <w:rPr>
        <w:rFonts w:hint="eastAsia" w:ascii="宋体" w:hAnsi="宋体" w:eastAsia="宋体" w:cs="宋体"/>
        <w:b w:val="0"/>
        <w:bCs w:val="0"/>
      </w:rPr>
    </w:lvl>
  </w:abstractNum>
  <w:abstractNum w:abstractNumId="1">
    <w:nsid w:val="E19557C6"/>
    <w:multiLevelType w:val="singleLevel"/>
    <w:tmpl w:val="E19557C6"/>
    <w:lvl w:ilvl="0" w:tentative="0">
      <w:start w:val="1"/>
      <w:numFmt w:val="chineseCounting"/>
      <w:suff w:val="space"/>
      <w:lvlText w:val="第%1部分"/>
      <w:lvlJc w:val="left"/>
      <w:rPr>
        <w:rFonts w:hint="eastAsia"/>
      </w:rPr>
    </w:lvl>
  </w:abstractNum>
  <w:abstractNum w:abstractNumId="2">
    <w:nsid w:val="EC59344E"/>
    <w:multiLevelType w:val="singleLevel"/>
    <w:tmpl w:val="EC59344E"/>
    <w:lvl w:ilvl="0" w:tentative="0">
      <w:start w:val="1"/>
      <w:numFmt w:val="chineseCounting"/>
      <w:suff w:val="nothing"/>
      <w:lvlText w:val="%1、"/>
      <w:lvlJc w:val="left"/>
      <w:pPr>
        <w:ind w:left="210" w:firstLine="0"/>
      </w:pPr>
      <w:rPr>
        <w:rFonts w:hint="eastAsia" w:ascii="黑体" w:hAnsi="黑体" w:eastAsia="黑体" w:cs="黑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4ZDNkYjlmZGQ3YmM4ZjBhNmY4Y2FiZWUzZjE3MDkifQ=="/>
    <w:docVar w:name="KSO_WPS_MARK_KEY" w:val="b10d4311-ffbf-4652-b935-0a5ce942d4df"/>
    <w:docVar w:name="KY_MEDREF_DOCUID" w:val="{C04816BB-DBA1-43C5-9E7C-2459F6B3792A}"/>
    <w:docVar w:name="KY_MEDREF_VERSION" w:val="3"/>
  </w:docVars>
  <w:rsids>
    <w:rsidRoot w:val="00414521"/>
    <w:rsid w:val="00015C59"/>
    <w:rsid w:val="000163DB"/>
    <w:rsid w:val="0003094C"/>
    <w:rsid w:val="0007370D"/>
    <w:rsid w:val="00083364"/>
    <w:rsid w:val="00091B84"/>
    <w:rsid w:val="000A6D0C"/>
    <w:rsid w:val="000B3A64"/>
    <w:rsid w:val="000D2073"/>
    <w:rsid w:val="000D3A1D"/>
    <w:rsid w:val="000D551C"/>
    <w:rsid w:val="000D6E74"/>
    <w:rsid w:val="000E2AF7"/>
    <w:rsid w:val="000F4B27"/>
    <w:rsid w:val="000F6D08"/>
    <w:rsid w:val="00107BAB"/>
    <w:rsid w:val="00131918"/>
    <w:rsid w:val="0014076F"/>
    <w:rsid w:val="00170DB6"/>
    <w:rsid w:val="0017159F"/>
    <w:rsid w:val="001716F0"/>
    <w:rsid w:val="001720AC"/>
    <w:rsid w:val="001A1E77"/>
    <w:rsid w:val="001B15BA"/>
    <w:rsid w:val="001C078F"/>
    <w:rsid w:val="001C7FAA"/>
    <w:rsid w:val="001D3DC1"/>
    <w:rsid w:val="001D6F95"/>
    <w:rsid w:val="001E463B"/>
    <w:rsid w:val="0020164F"/>
    <w:rsid w:val="00203263"/>
    <w:rsid w:val="00204B6A"/>
    <w:rsid w:val="00214897"/>
    <w:rsid w:val="0021520F"/>
    <w:rsid w:val="00254387"/>
    <w:rsid w:val="00260514"/>
    <w:rsid w:val="00264888"/>
    <w:rsid w:val="00271032"/>
    <w:rsid w:val="0028424C"/>
    <w:rsid w:val="002877B2"/>
    <w:rsid w:val="002A44AB"/>
    <w:rsid w:val="002B39C5"/>
    <w:rsid w:val="002D0EE2"/>
    <w:rsid w:val="002E04E4"/>
    <w:rsid w:val="00305149"/>
    <w:rsid w:val="00315DA4"/>
    <w:rsid w:val="0032001B"/>
    <w:rsid w:val="0032350B"/>
    <w:rsid w:val="00326E86"/>
    <w:rsid w:val="0033575F"/>
    <w:rsid w:val="00352D17"/>
    <w:rsid w:val="0037349A"/>
    <w:rsid w:val="003A2CC4"/>
    <w:rsid w:val="003B379C"/>
    <w:rsid w:val="003D3A7D"/>
    <w:rsid w:val="00412A87"/>
    <w:rsid w:val="00414521"/>
    <w:rsid w:val="00421048"/>
    <w:rsid w:val="00422928"/>
    <w:rsid w:val="0043247E"/>
    <w:rsid w:val="0044132E"/>
    <w:rsid w:val="00445A14"/>
    <w:rsid w:val="00450B3D"/>
    <w:rsid w:val="00454FB6"/>
    <w:rsid w:val="00477571"/>
    <w:rsid w:val="004A092D"/>
    <w:rsid w:val="004B2397"/>
    <w:rsid w:val="004C5882"/>
    <w:rsid w:val="004C5F49"/>
    <w:rsid w:val="004D18A3"/>
    <w:rsid w:val="004D7404"/>
    <w:rsid w:val="004E3778"/>
    <w:rsid w:val="004E7D53"/>
    <w:rsid w:val="004F2E66"/>
    <w:rsid w:val="004F3E95"/>
    <w:rsid w:val="004F5DD0"/>
    <w:rsid w:val="00512C41"/>
    <w:rsid w:val="00517001"/>
    <w:rsid w:val="00527AC7"/>
    <w:rsid w:val="00531D59"/>
    <w:rsid w:val="00532309"/>
    <w:rsid w:val="005446BD"/>
    <w:rsid w:val="00547A46"/>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F3F5E"/>
    <w:rsid w:val="005F4DD7"/>
    <w:rsid w:val="006337FD"/>
    <w:rsid w:val="00665A8C"/>
    <w:rsid w:val="00666E2C"/>
    <w:rsid w:val="00677DBB"/>
    <w:rsid w:val="006A0182"/>
    <w:rsid w:val="006B3E2F"/>
    <w:rsid w:val="006B7E39"/>
    <w:rsid w:val="006D1AE1"/>
    <w:rsid w:val="006D7B74"/>
    <w:rsid w:val="006E797E"/>
    <w:rsid w:val="00700171"/>
    <w:rsid w:val="0071366D"/>
    <w:rsid w:val="00715726"/>
    <w:rsid w:val="00732A0E"/>
    <w:rsid w:val="00733154"/>
    <w:rsid w:val="00745AD9"/>
    <w:rsid w:val="00756F57"/>
    <w:rsid w:val="0075756C"/>
    <w:rsid w:val="00757BB6"/>
    <w:rsid w:val="00761DC8"/>
    <w:rsid w:val="0076730F"/>
    <w:rsid w:val="0077555E"/>
    <w:rsid w:val="00785C81"/>
    <w:rsid w:val="00786E3E"/>
    <w:rsid w:val="00787764"/>
    <w:rsid w:val="007A0DC5"/>
    <w:rsid w:val="007C0F35"/>
    <w:rsid w:val="007C4F70"/>
    <w:rsid w:val="00803D6E"/>
    <w:rsid w:val="00804720"/>
    <w:rsid w:val="008102FB"/>
    <w:rsid w:val="00810706"/>
    <w:rsid w:val="008220EC"/>
    <w:rsid w:val="00840267"/>
    <w:rsid w:val="00842062"/>
    <w:rsid w:val="00847D8E"/>
    <w:rsid w:val="00851DDC"/>
    <w:rsid w:val="008572E2"/>
    <w:rsid w:val="008668B9"/>
    <w:rsid w:val="008777EB"/>
    <w:rsid w:val="008B04DE"/>
    <w:rsid w:val="008B6C3D"/>
    <w:rsid w:val="008C24E6"/>
    <w:rsid w:val="008C3CEF"/>
    <w:rsid w:val="008C481B"/>
    <w:rsid w:val="008D03DD"/>
    <w:rsid w:val="008F06D9"/>
    <w:rsid w:val="008F736E"/>
    <w:rsid w:val="0092462D"/>
    <w:rsid w:val="0094241D"/>
    <w:rsid w:val="009438A5"/>
    <w:rsid w:val="00944BB6"/>
    <w:rsid w:val="0095172E"/>
    <w:rsid w:val="009620D3"/>
    <w:rsid w:val="00972FEA"/>
    <w:rsid w:val="00974EBD"/>
    <w:rsid w:val="00981735"/>
    <w:rsid w:val="00986B25"/>
    <w:rsid w:val="009915C8"/>
    <w:rsid w:val="009932F1"/>
    <w:rsid w:val="009A7FAF"/>
    <w:rsid w:val="009B642A"/>
    <w:rsid w:val="009C7FB4"/>
    <w:rsid w:val="009E2897"/>
    <w:rsid w:val="00A134B4"/>
    <w:rsid w:val="00A14E54"/>
    <w:rsid w:val="00A3195B"/>
    <w:rsid w:val="00A419E6"/>
    <w:rsid w:val="00A81862"/>
    <w:rsid w:val="00A8190E"/>
    <w:rsid w:val="00A8220C"/>
    <w:rsid w:val="00A9126D"/>
    <w:rsid w:val="00A9345C"/>
    <w:rsid w:val="00A9792A"/>
    <w:rsid w:val="00AA393F"/>
    <w:rsid w:val="00AA39CB"/>
    <w:rsid w:val="00AB5FDC"/>
    <w:rsid w:val="00AC1483"/>
    <w:rsid w:val="00B15F80"/>
    <w:rsid w:val="00B23BB9"/>
    <w:rsid w:val="00B24C79"/>
    <w:rsid w:val="00B25D61"/>
    <w:rsid w:val="00B529B0"/>
    <w:rsid w:val="00B66C53"/>
    <w:rsid w:val="00B81310"/>
    <w:rsid w:val="00B853B1"/>
    <w:rsid w:val="00B96048"/>
    <w:rsid w:val="00BA1877"/>
    <w:rsid w:val="00BC7B4B"/>
    <w:rsid w:val="00BD32AB"/>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F1DCE"/>
    <w:rsid w:val="00D03BD2"/>
    <w:rsid w:val="00D050B2"/>
    <w:rsid w:val="00D06112"/>
    <w:rsid w:val="00D06506"/>
    <w:rsid w:val="00D47737"/>
    <w:rsid w:val="00D52654"/>
    <w:rsid w:val="00D677A6"/>
    <w:rsid w:val="00D958FB"/>
    <w:rsid w:val="00DA1664"/>
    <w:rsid w:val="00DA1D7A"/>
    <w:rsid w:val="00DA7497"/>
    <w:rsid w:val="00DC107C"/>
    <w:rsid w:val="00DC14C1"/>
    <w:rsid w:val="00DD2719"/>
    <w:rsid w:val="00DE1206"/>
    <w:rsid w:val="00DF5C20"/>
    <w:rsid w:val="00E01BE1"/>
    <w:rsid w:val="00E06491"/>
    <w:rsid w:val="00E066F0"/>
    <w:rsid w:val="00E069F9"/>
    <w:rsid w:val="00E223FA"/>
    <w:rsid w:val="00E2450F"/>
    <w:rsid w:val="00E43C84"/>
    <w:rsid w:val="00E46AE4"/>
    <w:rsid w:val="00E569FD"/>
    <w:rsid w:val="00E62D40"/>
    <w:rsid w:val="00E67189"/>
    <w:rsid w:val="00E70599"/>
    <w:rsid w:val="00E72147"/>
    <w:rsid w:val="00E72430"/>
    <w:rsid w:val="00E74F4E"/>
    <w:rsid w:val="00E849E9"/>
    <w:rsid w:val="00E9542D"/>
    <w:rsid w:val="00E97744"/>
    <w:rsid w:val="00EB6628"/>
    <w:rsid w:val="00EC1556"/>
    <w:rsid w:val="00ED47FF"/>
    <w:rsid w:val="00F05475"/>
    <w:rsid w:val="00F11157"/>
    <w:rsid w:val="00F15D9A"/>
    <w:rsid w:val="00F3193C"/>
    <w:rsid w:val="00F36B21"/>
    <w:rsid w:val="00F42178"/>
    <w:rsid w:val="00F42A42"/>
    <w:rsid w:val="00F4375E"/>
    <w:rsid w:val="00F4785B"/>
    <w:rsid w:val="00F51B62"/>
    <w:rsid w:val="00F547B0"/>
    <w:rsid w:val="00F55642"/>
    <w:rsid w:val="00F56484"/>
    <w:rsid w:val="00F75A2D"/>
    <w:rsid w:val="00F77BBC"/>
    <w:rsid w:val="00F81E88"/>
    <w:rsid w:val="00F93F51"/>
    <w:rsid w:val="00F95C7E"/>
    <w:rsid w:val="00F95D1A"/>
    <w:rsid w:val="00F96E97"/>
    <w:rsid w:val="00FB5397"/>
    <w:rsid w:val="00FB552D"/>
    <w:rsid w:val="00FC4A17"/>
    <w:rsid w:val="00FC564D"/>
    <w:rsid w:val="00FE0F07"/>
    <w:rsid w:val="00FF2B5F"/>
    <w:rsid w:val="00FF590C"/>
    <w:rsid w:val="057D419D"/>
    <w:rsid w:val="07E34A3F"/>
    <w:rsid w:val="09420C01"/>
    <w:rsid w:val="0B0C1D12"/>
    <w:rsid w:val="0B47616D"/>
    <w:rsid w:val="0FFD0E0F"/>
    <w:rsid w:val="11674266"/>
    <w:rsid w:val="143D7A24"/>
    <w:rsid w:val="14765EED"/>
    <w:rsid w:val="14AF636D"/>
    <w:rsid w:val="150474D2"/>
    <w:rsid w:val="1C6823A1"/>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3FF12096"/>
    <w:rsid w:val="42BE57D3"/>
    <w:rsid w:val="43A62AD6"/>
    <w:rsid w:val="46CD3E3E"/>
    <w:rsid w:val="46F920D7"/>
    <w:rsid w:val="478F7ED7"/>
    <w:rsid w:val="481F6B1F"/>
    <w:rsid w:val="48E064A0"/>
    <w:rsid w:val="49A37EA2"/>
    <w:rsid w:val="4B040BF1"/>
    <w:rsid w:val="4B5C7602"/>
    <w:rsid w:val="4DEE0395"/>
    <w:rsid w:val="50084B0C"/>
    <w:rsid w:val="505C602E"/>
    <w:rsid w:val="50D0256E"/>
    <w:rsid w:val="52C928ED"/>
    <w:rsid w:val="53793538"/>
    <w:rsid w:val="54E22292"/>
    <w:rsid w:val="54FC3833"/>
    <w:rsid w:val="562F606B"/>
    <w:rsid w:val="565703AA"/>
    <w:rsid w:val="581E5623"/>
    <w:rsid w:val="586E0370"/>
    <w:rsid w:val="58DD72E9"/>
    <w:rsid w:val="5A04249F"/>
    <w:rsid w:val="5A3A31B3"/>
    <w:rsid w:val="5DBD4F4E"/>
    <w:rsid w:val="5E6E102A"/>
    <w:rsid w:val="68B27EEE"/>
    <w:rsid w:val="6B8B6553"/>
    <w:rsid w:val="6CF509AA"/>
    <w:rsid w:val="6D0A6382"/>
    <w:rsid w:val="6D9A218A"/>
    <w:rsid w:val="6E5932F2"/>
    <w:rsid w:val="6EFC7023"/>
    <w:rsid w:val="702E553E"/>
    <w:rsid w:val="72FB2DC4"/>
    <w:rsid w:val="75EE17D5"/>
    <w:rsid w:val="772B044A"/>
    <w:rsid w:val="7778345E"/>
    <w:rsid w:val="79BF69E3"/>
    <w:rsid w:val="7D1260EF"/>
    <w:rsid w:val="7E3711BB"/>
    <w:rsid w:val="7E866349"/>
    <w:rsid w:val="7F3B4D56"/>
    <w:rsid w:val="7FD35B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nhideWhenUsed="0" w:uiPriority="0" w:semiHidden="0"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semiHidden/>
    <w:unhideWhenUsed/>
    <w:qFormat/>
    <w:uiPriority w:val="9"/>
    <w:pPr>
      <w:keepNext/>
      <w:keepLines/>
      <w:spacing w:before="260" w:after="260" w:line="416"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kern w:val="0"/>
      <w:szCs w:val="24"/>
    </w:rPr>
  </w:style>
  <w:style w:type="paragraph" w:styleId="6">
    <w:name w:val="Normal Indent"/>
    <w:basedOn w:val="1"/>
    <w:qFormat/>
    <w:uiPriority w:val="0"/>
    <w:pPr>
      <w:adjustRightInd w:val="0"/>
      <w:snapToGrid w:val="0"/>
      <w:spacing w:line="360" w:lineRule="auto"/>
      <w:ind w:firstLine="420"/>
    </w:pPr>
    <w:rPr>
      <w:sz w:val="24"/>
    </w:rPr>
  </w:style>
  <w:style w:type="paragraph" w:styleId="7">
    <w:name w:val="Document Map"/>
    <w:basedOn w:val="1"/>
    <w:link w:val="38"/>
    <w:semiHidden/>
    <w:unhideWhenUsed/>
    <w:qFormat/>
    <w:uiPriority w:val="99"/>
    <w:rPr>
      <w:rFonts w:ascii="宋体"/>
      <w:sz w:val="18"/>
      <w:szCs w:val="18"/>
    </w:rPr>
  </w:style>
  <w:style w:type="paragraph" w:styleId="8">
    <w:name w:val="annotation text"/>
    <w:basedOn w:val="1"/>
    <w:semiHidden/>
    <w:unhideWhenUsed/>
    <w:qFormat/>
    <w:uiPriority w:val="99"/>
    <w:pPr>
      <w:jc w:val="left"/>
    </w:pPr>
  </w:style>
  <w:style w:type="paragraph" w:styleId="9">
    <w:name w:val="Body Text Indent"/>
    <w:basedOn w:val="1"/>
    <w:link w:val="30"/>
    <w:qFormat/>
    <w:uiPriority w:val="0"/>
    <w:pPr>
      <w:spacing w:line="700" w:lineRule="exact"/>
      <w:ind w:left="960"/>
    </w:pPr>
    <w:rPr>
      <w:sz w:val="44"/>
    </w:rPr>
  </w:style>
  <w:style w:type="paragraph" w:styleId="10">
    <w:name w:val="Date"/>
    <w:basedOn w:val="1"/>
    <w:next w:val="1"/>
    <w:link w:val="37"/>
    <w:qFormat/>
    <w:uiPriority w:val="0"/>
  </w:style>
  <w:style w:type="paragraph" w:styleId="11">
    <w:name w:val="Balloon Text"/>
    <w:basedOn w:val="1"/>
    <w:link w:val="31"/>
    <w:semiHidden/>
    <w:unhideWhenUsed/>
    <w:qFormat/>
    <w:uiPriority w:val="99"/>
    <w:rPr>
      <w:sz w:val="18"/>
      <w:szCs w:val="18"/>
    </w:rPr>
  </w:style>
  <w:style w:type="paragraph" w:styleId="12">
    <w:name w:val="footer"/>
    <w:basedOn w:val="1"/>
    <w:link w:val="26"/>
    <w:unhideWhenUsed/>
    <w:qFormat/>
    <w:uiPriority w:val="99"/>
    <w:pPr>
      <w:tabs>
        <w:tab w:val="center" w:pos="4153"/>
        <w:tab w:val="right" w:pos="8306"/>
      </w:tabs>
      <w:snapToGrid w:val="0"/>
      <w:jc w:val="left"/>
    </w:pPr>
    <w:rPr>
      <w:sz w:val="18"/>
      <w:szCs w:val="18"/>
    </w:rPr>
  </w:style>
  <w:style w:type="paragraph" w:styleId="13">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5">
    <w:name w:val="Subtitle"/>
    <w:basedOn w:val="1"/>
    <w:next w:val="1"/>
    <w:qFormat/>
    <w:uiPriority w:val="99"/>
    <w:pPr>
      <w:spacing w:before="100" w:beforeAutospacing="1" w:after="100" w:afterAutospacing="1" w:line="360" w:lineRule="auto"/>
      <w:jc w:val="center"/>
    </w:pPr>
    <w:rPr>
      <w:rFonts w:ascii="宋体" w:hAnsi="宋体"/>
      <w:b/>
      <w:bCs/>
      <w:kern w:val="28"/>
      <w:sz w:val="32"/>
      <w:szCs w:val="32"/>
    </w:rPr>
  </w:style>
  <w:style w:type="paragraph" w:styleId="16">
    <w:name w:val="toc 2"/>
    <w:basedOn w:val="1"/>
    <w:next w:val="1"/>
    <w:qFormat/>
    <w:uiPriority w:val="39"/>
    <w:pPr>
      <w:tabs>
        <w:tab w:val="right" w:leader="dot" w:pos="8400"/>
      </w:tabs>
      <w:spacing w:line="440" w:lineRule="exact"/>
      <w:ind w:left="280" w:leftChars="100" w:right="-91" w:rightChars="-91"/>
    </w:pPr>
  </w:style>
  <w:style w:type="paragraph" w:styleId="17">
    <w:name w:val="Normal (Web)"/>
    <w:basedOn w:val="1"/>
    <w:qFormat/>
    <w:uiPriority w:val="0"/>
    <w:pPr>
      <w:spacing w:beforeAutospacing="1" w:afterAutospacing="1"/>
      <w:jc w:val="left"/>
    </w:pPr>
    <w:rPr>
      <w:kern w:val="0"/>
      <w:sz w:val="24"/>
    </w:rPr>
  </w:style>
  <w:style w:type="paragraph" w:styleId="18">
    <w:name w:val="Body Text First Indent"/>
    <w:basedOn w:val="2"/>
    <w:next w:val="1"/>
    <w:qFormat/>
    <w:uiPriority w:val="99"/>
    <w:pPr>
      <w:spacing w:after="120" w:line="275" w:lineRule="atLeast"/>
      <w:textAlignment w:val="baseline"/>
    </w:p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page number"/>
    <w:basedOn w:val="21"/>
    <w:qFormat/>
    <w:uiPriority w:val="0"/>
  </w:style>
  <w:style w:type="character" w:styleId="24">
    <w:name w:val="Hyperlink"/>
    <w:qFormat/>
    <w:uiPriority w:val="99"/>
    <w:rPr>
      <w:color w:val="0000FF"/>
      <w:u w:val="single"/>
    </w:rPr>
  </w:style>
  <w:style w:type="character" w:customStyle="1" w:styleId="25">
    <w:name w:val="页眉 Char"/>
    <w:basedOn w:val="21"/>
    <w:link w:val="13"/>
    <w:qFormat/>
    <w:uiPriority w:val="0"/>
    <w:rPr>
      <w:sz w:val="18"/>
      <w:szCs w:val="18"/>
    </w:rPr>
  </w:style>
  <w:style w:type="character" w:customStyle="1" w:styleId="26">
    <w:name w:val="页脚 Char"/>
    <w:basedOn w:val="21"/>
    <w:link w:val="12"/>
    <w:qFormat/>
    <w:uiPriority w:val="99"/>
    <w:rPr>
      <w:sz w:val="18"/>
      <w:szCs w:val="18"/>
    </w:rPr>
  </w:style>
  <w:style w:type="character" w:customStyle="1" w:styleId="27">
    <w:name w:val="标题 1 Char"/>
    <w:basedOn w:val="21"/>
    <w:link w:val="3"/>
    <w:qFormat/>
    <w:uiPriority w:val="9"/>
    <w:rPr>
      <w:rFonts w:ascii="Times New Roman" w:hAnsi="Times New Roman" w:eastAsia="宋体" w:cs="Times New Roman"/>
      <w:b/>
      <w:bCs/>
      <w:kern w:val="44"/>
      <w:sz w:val="44"/>
      <w:szCs w:val="44"/>
    </w:rPr>
  </w:style>
  <w:style w:type="character" w:customStyle="1" w:styleId="28">
    <w:name w:val="标题 2 Char"/>
    <w:basedOn w:val="21"/>
    <w:link w:val="4"/>
    <w:qFormat/>
    <w:uiPriority w:val="9"/>
    <w:rPr>
      <w:rFonts w:asciiTheme="majorHAnsi" w:hAnsiTheme="majorHAnsi" w:eastAsiaTheme="majorEastAsia" w:cstheme="majorBidi"/>
      <w:b/>
      <w:bCs/>
      <w:sz w:val="32"/>
      <w:szCs w:val="32"/>
    </w:rPr>
  </w:style>
  <w:style w:type="character" w:customStyle="1" w:styleId="29">
    <w:name w:val="标题 3 Char"/>
    <w:basedOn w:val="21"/>
    <w:link w:val="5"/>
    <w:semiHidden/>
    <w:qFormat/>
    <w:uiPriority w:val="9"/>
    <w:rPr>
      <w:rFonts w:ascii="Times New Roman" w:hAnsi="Times New Roman" w:eastAsia="宋体" w:cs="Times New Roman"/>
      <w:b/>
      <w:bCs/>
      <w:sz w:val="32"/>
      <w:szCs w:val="32"/>
    </w:rPr>
  </w:style>
  <w:style w:type="character" w:customStyle="1" w:styleId="30">
    <w:name w:val="正文文本缩进 Char"/>
    <w:basedOn w:val="21"/>
    <w:link w:val="9"/>
    <w:qFormat/>
    <w:uiPriority w:val="0"/>
    <w:rPr>
      <w:rFonts w:ascii="Times New Roman" w:hAnsi="Times New Roman" w:eastAsia="宋体" w:cs="Times New Roman"/>
      <w:sz w:val="44"/>
      <w:szCs w:val="20"/>
    </w:rPr>
  </w:style>
  <w:style w:type="character" w:customStyle="1" w:styleId="31">
    <w:name w:val="批注框文本 Char"/>
    <w:basedOn w:val="21"/>
    <w:link w:val="11"/>
    <w:semiHidden/>
    <w:qFormat/>
    <w:uiPriority w:val="99"/>
    <w:rPr>
      <w:rFonts w:ascii="Times New Roman" w:hAnsi="Times New Roman" w:eastAsia="宋体" w:cs="Times New Roman"/>
      <w:sz w:val="18"/>
      <w:szCs w:val="18"/>
    </w:rPr>
  </w:style>
  <w:style w:type="character" w:customStyle="1" w:styleId="32">
    <w:name w:val="正文文本_"/>
    <w:link w:val="33"/>
    <w:qFormat/>
    <w:uiPriority w:val="0"/>
    <w:rPr>
      <w:rFonts w:ascii="MingLiU" w:hAnsi="MingLiU" w:eastAsia="MingLiU" w:cs="MingLiU"/>
      <w:spacing w:val="20"/>
      <w:sz w:val="31"/>
      <w:szCs w:val="31"/>
      <w:shd w:val="clear" w:color="auto" w:fill="FFFFFF"/>
    </w:rPr>
  </w:style>
  <w:style w:type="paragraph" w:customStyle="1" w:styleId="33">
    <w:name w:val="正文文本2"/>
    <w:basedOn w:val="1"/>
    <w:link w:val="32"/>
    <w:qFormat/>
    <w:uiPriority w:val="0"/>
    <w:pPr>
      <w:shd w:val="clear" w:color="auto" w:fill="FFFFFF"/>
      <w:spacing w:before="540" w:line="586" w:lineRule="exact"/>
      <w:ind w:hanging="940"/>
      <w:jc w:val="distribute"/>
    </w:pPr>
    <w:rPr>
      <w:rFonts w:ascii="MingLiU" w:hAnsi="MingLiU" w:eastAsia="MingLiU" w:cs="MingLiU"/>
      <w:spacing w:val="20"/>
      <w:sz w:val="31"/>
      <w:szCs w:val="31"/>
    </w:rPr>
  </w:style>
  <w:style w:type="paragraph" w:styleId="34">
    <w:name w:val="List Paragraph"/>
    <w:basedOn w:val="1"/>
    <w:link w:val="35"/>
    <w:qFormat/>
    <w:uiPriority w:val="34"/>
    <w:pPr>
      <w:widowControl/>
      <w:ind w:left="720" w:firstLine="360"/>
      <w:contextualSpacing/>
      <w:jc w:val="left"/>
    </w:pPr>
    <w:rPr>
      <w:rFonts w:ascii="Calibri" w:hAnsi="Calibri"/>
      <w:kern w:val="0"/>
      <w:sz w:val="22"/>
      <w:szCs w:val="22"/>
      <w:lang w:eastAsia="en-US" w:bidi="en-US"/>
    </w:rPr>
  </w:style>
  <w:style w:type="character" w:customStyle="1" w:styleId="35">
    <w:name w:val="列出段落 Char"/>
    <w:link w:val="34"/>
    <w:qFormat/>
    <w:locked/>
    <w:uiPriority w:val="34"/>
    <w:rPr>
      <w:rFonts w:ascii="Calibri" w:hAnsi="Calibri" w:eastAsia="宋体" w:cs="Times New Roman"/>
      <w:kern w:val="0"/>
      <w:sz w:val="22"/>
      <w:lang w:eastAsia="en-US" w:bidi="en-US"/>
    </w:rPr>
  </w:style>
  <w:style w:type="paragraph" w:customStyle="1" w:styleId="36">
    <w:name w:val="图例"/>
    <w:basedOn w:val="1"/>
    <w:qFormat/>
    <w:uiPriority w:val="0"/>
    <w:pPr>
      <w:spacing w:before="120" w:after="120" w:line="360" w:lineRule="auto"/>
      <w:jc w:val="center"/>
    </w:pPr>
    <w:rPr>
      <w:rFonts w:eastAsia="仿宋_GB2312"/>
      <w:b/>
      <w:sz w:val="24"/>
    </w:rPr>
  </w:style>
  <w:style w:type="character" w:customStyle="1" w:styleId="37">
    <w:name w:val="日期 Char"/>
    <w:basedOn w:val="21"/>
    <w:link w:val="10"/>
    <w:qFormat/>
    <w:uiPriority w:val="0"/>
    <w:rPr>
      <w:rFonts w:ascii="Times New Roman" w:hAnsi="Times New Roman" w:eastAsia="宋体" w:cs="Times New Roman"/>
      <w:sz w:val="28"/>
      <w:szCs w:val="20"/>
    </w:rPr>
  </w:style>
  <w:style w:type="character" w:customStyle="1" w:styleId="38">
    <w:name w:val="文档结构图 Char"/>
    <w:basedOn w:val="21"/>
    <w:link w:val="7"/>
    <w:semiHidden/>
    <w:qFormat/>
    <w:uiPriority w:val="99"/>
    <w:rPr>
      <w:rFonts w:ascii="宋体" w:hAnsi="Times New Roman" w:eastAsia="宋体" w:cs="Times New Roman"/>
      <w:sz w:val="18"/>
      <w:szCs w:val="18"/>
    </w:rPr>
  </w:style>
  <w:style w:type="paragraph" w:customStyle="1" w:styleId="39">
    <w:name w:val="副标题（正）"/>
    <w:basedOn w:val="1"/>
    <w:next w:val="1"/>
    <w:qFormat/>
    <w:uiPriority w:val="0"/>
    <w:pPr>
      <w:spacing w:line="360" w:lineRule="auto"/>
      <w:jc w:val="center"/>
    </w:pPr>
    <w:rPr>
      <w:rFonts w:ascii="Calibri" w:hAnsi="Calibri" w:eastAsia="Arial Unicode MS"/>
      <w:sz w:val="44"/>
      <w:szCs w:val="24"/>
    </w:rPr>
  </w:style>
  <w:style w:type="paragraph" w:customStyle="1" w:styleId="40">
    <w:name w:val="列出段落1"/>
    <w:basedOn w:val="1"/>
    <w:qFormat/>
    <w:uiPriority w:val="0"/>
    <w:pPr>
      <w:ind w:firstLine="420" w:firstLineChars="200"/>
    </w:pPr>
    <w:rPr>
      <w:kern w:val="0"/>
      <w:sz w:val="24"/>
      <w:szCs w:val="24"/>
    </w:rPr>
  </w:style>
  <w:style w:type="character" w:customStyle="1" w:styleId="41">
    <w:name w:val="font51"/>
    <w:basedOn w:val="21"/>
    <w:qFormat/>
    <w:uiPriority w:val="0"/>
    <w:rPr>
      <w:rFonts w:hint="eastAsia" w:ascii="Arial Unicode MS" w:hAnsi="Arial Unicode MS" w:eastAsia="Arial Unicode MS" w:cs="Arial Unicode MS"/>
      <w:color w:val="000000"/>
      <w:sz w:val="52"/>
      <w:szCs w:val="52"/>
      <w:u w:val="single"/>
    </w:rPr>
  </w:style>
  <w:style w:type="character" w:customStyle="1" w:styleId="42">
    <w:name w:val="font61"/>
    <w:basedOn w:val="21"/>
    <w:qFormat/>
    <w:uiPriority w:val="0"/>
    <w:rPr>
      <w:rFonts w:hint="eastAsia" w:ascii="Arial Unicode MS" w:hAnsi="Arial Unicode MS" w:eastAsia="Arial Unicode MS" w:cs="Arial Unicode MS"/>
      <w:i/>
      <w:iCs/>
      <w:color w:val="000000"/>
      <w:sz w:val="52"/>
      <w:szCs w:val="52"/>
      <w:u w:val="single"/>
    </w:rPr>
  </w:style>
  <w:style w:type="character" w:customStyle="1" w:styleId="43">
    <w:name w:val="font41"/>
    <w:basedOn w:val="21"/>
    <w:qFormat/>
    <w:uiPriority w:val="0"/>
    <w:rPr>
      <w:rFonts w:hint="eastAsia" w:ascii="Arial Unicode MS" w:hAnsi="Arial Unicode MS" w:eastAsia="Arial Unicode MS" w:cs="Arial Unicode MS"/>
      <w:color w:val="000000"/>
      <w:sz w:val="52"/>
      <w:szCs w:val="5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2547</Words>
  <Characters>2781</Characters>
  <Lines>18</Lines>
  <Paragraphs>5</Paragraphs>
  <TotalTime>0</TotalTime>
  <ScaleCrop>false</ScaleCrop>
  <LinksUpToDate>false</LinksUpToDate>
  <CharactersWithSpaces>3087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2019-01-04T03:28:00Z</dcterms:created>
  <dc:creator>微软用户</dc:creator>
  <cp:lastModifiedBy>徐刚</cp:lastModifiedBy>
  <cp:lastPrinted>2021-08-23T01:01:00Z</cp:lastPrinted>
  <dcterms:modified xsi:type="dcterms:W3CDTF">2023-11-24T02:19:01Z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F698B774F3DE4949A98ED635515CFBE9</vt:lpwstr>
  </property>
</Properties>
</file>