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s="Times New Roman"/>
          <w:kern w:val="2"/>
          <w:sz w:val="32"/>
          <w:szCs w:val="28"/>
        </w:rPr>
      </w:pPr>
      <w:bookmarkStart w:id="0" w:name="_GoBack"/>
      <w:bookmarkEnd w:id="0"/>
      <w:r>
        <w:rPr>
          <w:rFonts w:ascii="Times New Roman" w:hAnsi="Times New Roman" w:eastAsia="黑体" w:cs="Times New Roman"/>
          <w:kern w:val="2"/>
          <w:sz w:val="32"/>
          <w:szCs w:val="28"/>
        </w:rPr>
        <w:t>附件17</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lang w:eastAsia="zh-CN"/>
        </w:rPr>
        <w:t>小鼠</w:t>
      </w:r>
      <w:r>
        <w:rPr>
          <w:rFonts w:hint="eastAsia" w:ascii="Times New Roman" w:hAnsi="Times New Roman" w:eastAsia="方正小标宋简体" w:cs="Times New Roman"/>
          <w:kern w:val="2"/>
          <w:sz w:val="44"/>
          <w:szCs w:val="44"/>
          <w:lang w:val="en-US" w:eastAsia="zh-CN"/>
        </w:rPr>
        <w:t>IVC笼具</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陆军军医大学基础医学院</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eastAsia="zh-CN"/>
        </w:rPr>
        <w:t>八</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snapToGrid w:val="0"/>
        <w:spacing w:line="500" w:lineRule="exact"/>
        <w:rPr>
          <w:rFonts w:ascii="Times New Roman" w:hAnsi="Times New Roman" w:eastAsia="黑体" w:cs="Times New Roman"/>
          <w:kern w:val="2"/>
          <w:sz w:val="44"/>
          <w:szCs w:val="32"/>
        </w:rPr>
        <w:sectPr>
          <w:headerReference r:id="rId4" w:type="first"/>
          <w:headerReference r:id="rId3" w:type="default"/>
          <w:footerReference r:id="rId5" w:type="default"/>
          <w:pgSz w:w="11907" w:h="16840"/>
          <w:pgMar w:top="2098" w:right="1474" w:bottom="1985" w:left="1588" w:header="964" w:footer="992" w:gutter="0"/>
          <w:cols w:space="720" w:num="1"/>
          <w:titlePg/>
          <w:docGrid w:linePitch="312" w:charSpace="0"/>
        </w:sect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eastAsia="zh-CN"/>
        </w:rPr>
        <w:t>小鼠</w:t>
      </w:r>
      <w:r>
        <w:rPr>
          <w:rFonts w:hint="eastAsia" w:ascii="Times New Roman" w:hAnsi="Times New Roman" w:eastAsia="仿宋_GB2312" w:cs="Times New Roman"/>
          <w:kern w:val="2"/>
          <w:sz w:val="28"/>
          <w:szCs w:val="28"/>
          <w:lang w:val="en-US" w:eastAsia="zh-CN"/>
        </w:rPr>
        <w:t>IVC笼具</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lang w:val="en-US" w:eastAsia="zh-CN"/>
        </w:rPr>
        <w:t>15万元</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项目单位：</w:t>
      </w:r>
      <w:r>
        <w:rPr>
          <w:rFonts w:hint="eastAsia" w:ascii="Times New Roman" w:hAnsi="Times New Roman" w:eastAsia="黑体" w:cs="Times New Roman"/>
          <w:kern w:val="2"/>
          <w:sz w:val="28"/>
          <w:szCs w:val="28"/>
          <w:lang w:eastAsia="zh-CN"/>
        </w:rPr>
        <w:t>基础医学院实验动物学教研室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vAlign w:val="center"/>
          </w:tcPr>
          <w:p>
            <w:pPr>
              <w:adjustRightInd w:val="0"/>
              <w:snapToGrid w:val="0"/>
              <w:spacing w:line="40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w:t>
            </w:r>
          </w:p>
        </w:tc>
        <w:tc>
          <w:tcPr>
            <w:tcW w:w="1183" w:type="pct"/>
            <w:shd w:val="clear" w:color="auto" w:fill="auto"/>
            <w:vAlign w:val="center"/>
          </w:tcPr>
          <w:p>
            <w:pPr>
              <w:adjustRightInd w:val="0"/>
              <w:snapToGrid w:val="0"/>
              <w:spacing w:line="40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小鼠</w:t>
            </w:r>
            <w:r>
              <w:rPr>
                <w:rFonts w:hint="eastAsia" w:ascii="仿宋_GB2312" w:hAnsi="仿宋_GB2312" w:eastAsia="仿宋_GB2312" w:cs="仿宋_GB2312"/>
                <w:kern w:val="2"/>
                <w:sz w:val="24"/>
                <w:szCs w:val="24"/>
                <w:lang w:val="en-US" w:eastAsia="zh-CN"/>
              </w:rPr>
              <w:t>IVC笼具</w:t>
            </w:r>
          </w:p>
        </w:tc>
        <w:tc>
          <w:tcPr>
            <w:tcW w:w="1667" w:type="pct"/>
            <w:shd w:val="clear" w:color="auto" w:fill="auto"/>
            <w:vAlign w:val="center"/>
          </w:tcPr>
          <w:p>
            <w:pPr>
              <w:adjustRightInd w:val="0"/>
              <w:snapToGrid w:val="0"/>
              <w:spacing w:line="400" w:lineRule="exact"/>
              <w:jc w:val="both"/>
              <w:rPr>
                <w:rFonts w:hint="eastAsia" w:ascii="仿宋_GB2312" w:hAnsi="仿宋_GB2312" w:eastAsia="仿宋_GB2312" w:cs="仿宋_GB2312"/>
                <w:kern w:val="2"/>
                <w:sz w:val="24"/>
                <w:szCs w:val="24"/>
                <w:lang w:eastAsia="zh-CN"/>
              </w:rPr>
            </w:pPr>
          </w:p>
          <w:p>
            <w:pPr>
              <w:adjustRightInd w:val="0"/>
              <w:snapToGrid w:val="0"/>
              <w:spacing w:line="400" w:lineRule="exact"/>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详见第二部分技术与商务需求</w:t>
            </w:r>
          </w:p>
          <w:p>
            <w:pPr>
              <w:adjustRightInd w:val="0"/>
              <w:snapToGrid w:val="0"/>
              <w:spacing w:line="400" w:lineRule="exact"/>
              <w:jc w:val="both"/>
              <w:rPr>
                <w:rFonts w:hint="eastAsia" w:ascii="仿宋_GB2312" w:hAnsi="仿宋_GB2312" w:eastAsia="仿宋_GB2312" w:cs="仿宋_GB2312"/>
                <w:kern w:val="2"/>
                <w:sz w:val="24"/>
                <w:szCs w:val="24"/>
                <w:lang w:eastAsia="zh-CN"/>
              </w:rPr>
            </w:pPr>
          </w:p>
        </w:tc>
        <w:tc>
          <w:tcPr>
            <w:tcW w:w="833" w:type="pct"/>
            <w:shd w:val="clear" w:color="auto" w:fill="auto"/>
            <w:vAlign w:val="center"/>
          </w:tcPr>
          <w:p>
            <w:pPr>
              <w:adjustRightInd w:val="0"/>
              <w:snapToGrid w:val="0"/>
              <w:spacing w:line="40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p>
        </w:tc>
        <w:tc>
          <w:tcPr>
            <w:tcW w:w="837" w:type="pct"/>
            <w:shd w:val="clear" w:color="auto" w:fill="auto"/>
            <w:vAlign w:val="center"/>
          </w:tcPr>
          <w:p>
            <w:pPr>
              <w:adjustRightInd w:val="0"/>
              <w:snapToGrid w:val="0"/>
              <w:spacing w:line="40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套</w:t>
            </w:r>
          </w:p>
        </w:tc>
      </w:tr>
    </w:tbl>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2"/>
          <w:sz w:val="28"/>
          <w:szCs w:val="28"/>
        </w:rPr>
        <w:t>（一）询价文件申领时间：</w:t>
      </w:r>
      <w:r>
        <w:rPr>
          <w:rFonts w:hint="eastAsia" w:ascii="仿宋_GB2312" w:hAnsi="仿宋_GB2312" w:eastAsia="仿宋_GB2312" w:cs="仿宋_GB2312"/>
          <w:kern w:val="2"/>
          <w:sz w:val="28"/>
          <w:szCs w:val="28"/>
          <w:lang w:val="en-US" w:eastAsia="zh-CN"/>
        </w:rPr>
        <w:t>2024</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08</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26</w:t>
      </w:r>
      <w:r>
        <w:rPr>
          <w:rFonts w:hint="eastAsia" w:ascii="仿宋_GB2312" w:hAnsi="仿宋_GB2312" w:eastAsia="仿宋_GB2312" w:cs="仿宋_GB2312"/>
          <w:kern w:val="2"/>
          <w:sz w:val="28"/>
          <w:szCs w:val="28"/>
        </w:rPr>
        <w:t>日至</w:t>
      </w:r>
      <w:r>
        <w:rPr>
          <w:rFonts w:hint="eastAsia" w:ascii="仿宋_GB2312" w:hAnsi="仿宋_GB2312" w:eastAsia="仿宋_GB2312" w:cs="仿宋_GB2312"/>
          <w:kern w:val="2"/>
          <w:sz w:val="28"/>
          <w:szCs w:val="28"/>
          <w:lang w:val="en-US" w:eastAsia="zh-CN"/>
        </w:rPr>
        <w:t>09</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01</w:t>
      </w:r>
      <w:r>
        <w:rPr>
          <w:rFonts w:hint="eastAsia" w:ascii="仿宋_GB2312" w:hAnsi="仿宋_GB2312" w:eastAsia="仿宋_GB2312" w:cs="仿宋_GB2312"/>
          <w:kern w:val="2"/>
          <w:sz w:val="28"/>
          <w:szCs w:val="28"/>
        </w:rPr>
        <w:t>日</w:t>
      </w:r>
    </w:p>
    <w:p>
      <w:pPr>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numPr>
          <w:ilvl w:val="0"/>
          <w:numId w:val="0"/>
        </w:num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（一）报价文件递交截止时间：</w:t>
      </w:r>
      <w:r>
        <w:rPr>
          <w:rFonts w:hint="eastAsia" w:ascii="仿宋_GB2312" w:hAnsi="仿宋_GB2312" w:eastAsia="仿宋_GB2312" w:cs="仿宋_GB2312"/>
          <w:kern w:val="2"/>
          <w:sz w:val="28"/>
          <w:szCs w:val="28"/>
          <w:lang w:val="en-US" w:eastAsia="zh-CN"/>
        </w:rPr>
        <w:t>2024</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09</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06</w:t>
      </w:r>
      <w:r>
        <w:rPr>
          <w:rFonts w:hint="eastAsia" w:ascii="仿宋_GB2312" w:hAnsi="仿宋_GB2312" w:eastAsia="仿宋_GB2312" w:cs="仿宋_GB2312"/>
          <w:kern w:val="2"/>
          <w:sz w:val="28"/>
          <w:szCs w:val="28"/>
        </w:rPr>
        <w:t>日</w:t>
      </w:r>
      <w:r>
        <w:rPr>
          <w:rFonts w:hint="eastAsia" w:ascii="仿宋_GB2312" w:hAnsi="仿宋_GB2312" w:eastAsia="仿宋_GB2312" w:cs="仿宋_GB2312"/>
          <w:kern w:val="2"/>
          <w:sz w:val="28"/>
          <w:szCs w:val="28"/>
          <w:lang w:val="en-US" w:eastAsia="zh-CN"/>
        </w:rPr>
        <w:t>17</w:t>
      </w:r>
      <w:r>
        <w:rPr>
          <w:rFonts w:hint="eastAsia" w:ascii="仿宋_GB2312" w:hAnsi="仿宋_GB2312" w:eastAsia="仿宋_GB2312" w:cs="仿宋_GB2312"/>
          <w:kern w:val="2"/>
          <w:sz w:val="28"/>
          <w:szCs w:val="28"/>
        </w:rPr>
        <w:t>时</w:t>
      </w:r>
      <w:r>
        <w:rPr>
          <w:rFonts w:hint="eastAsia" w:ascii="仿宋_GB2312" w:hAnsi="仿宋_GB2312" w:eastAsia="仿宋_GB2312" w:cs="仿宋_GB2312"/>
          <w:kern w:val="2"/>
          <w:sz w:val="28"/>
          <w:szCs w:val="28"/>
          <w:lang w:val="en-US" w:eastAsia="zh-CN"/>
        </w:rPr>
        <w:t>00</w:t>
      </w:r>
      <w:r>
        <w:rPr>
          <w:rFonts w:hint="eastAsia" w:ascii="仿宋_GB2312" w:hAnsi="仿宋_GB2312" w:eastAsia="仿宋_GB2312" w:cs="仿宋_GB2312"/>
          <w:kern w:val="2"/>
          <w:sz w:val="28"/>
          <w:szCs w:val="28"/>
        </w:rPr>
        <w:t>分</w:t>
      </w:r>
    </w:p>
    <w:p>
      <w:pPr>
        <w:numPr>
          <w:ilvl w:val="0"/>
          <w:numId w:val="0"/>
        </w:num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（二）报价文件递交要求：签字盖章完善并密封递交，否则其报价将被拒绝。</w:t>
      </w:r>
    </w:p>
    <w:p>
      <w:p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（三）报价文件递交地址：</w:t>
      </w:r>
      <w:r>
        <w:rPr>
          <w:rFonts w:hint="eastAsia" w:ascii="仿宋_GB2312" w:hAnsi="仿宋_GB2312" w:eastAsia="仿宋_GB2312" w:cs="仿宋_GB2312"/>
          <w:kern w:val="2"/>
          <w:sz w:val="28"/>
          <w:szCs w:val="28"/>
          <w:lang w:eastAsia="zh-CN"/>
        </w:rPr>
        <w:t>重庆市沙坪坝区高滩岩正街</w:t>
      </w:r>
      <w:r>
        <w:rPr>
          <w:rFonts w:hint="eastAsia" w:ascii="仿宋_GB2312" w:hAnsi="仿宋_GB2312" w:eastAsia="仿宋_GB2312" w:cs="仿宋_GB2312"/>
          <w:kern w:val="2"/>
          <w:sz w:val="28"/>
          <w:szCs w:val="28"/>
          <w:lang w:val="en-US" w:eastAsia="zh-CN"/>
        </w:rPr>
        <w:t>30号陆军军医大学实验动物学教研室。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 系 人：</w:t>
      </w:r>
      <w:r>
        <w:rPr>
          <w:rFonts w:hint="eastAsia" w:ascii="仿宋_GB2312" w:hAnsi="仿宋_GB2312" w:eastAsia="仿宋_GB2312" w:cs="仿宋_GB2312"/>
          <w:kern w:val="2"/>
          <w:sz w:val="32"/>
          <w:szCs w:val="32"/>
          <w:lang w:eastAsia="zh-CN"/>
        </w:rPr>
        <w:t>王根</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仿宋_GB2312" w:hAnsi="仿宋_GB2312" w:eastAsia="仿宋_GB2312" w:cs="仿宋_GB2312"/>
          <w:kern w:val="2"/>
          <w:sz w:val="32"/>
          <w:szCs w:val="32"/>
          <w:lang w:val="en-US" w:eastAsia="zh-CN"/>
        </w:rPr>
        <w:t>13167925835</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7"/>
        <w:gridCol w:w="1769"/>
        <w:gridCol w:w="1500"/>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5" w:type="pct"/>
            <w:vAlign w:val="center"/>
          </w:tcPr>
          <w:p>
            <w:pPr>
              <w:spacing w:line="240" w:lineRule="atLeast"/>
              <w:jc w:val="center"/>
              <w:outlineLvl w:val="0"/>
              <w:rPr>
                <w:rFonts w:hint="default" w:ascii="Times New Roman" w:hAnsi="Times New Roman" w:eastAsia="宋体" w:cs="Times New Roman"/>
                <w:kern w:val="2"/>
                <w:lang w:val="en-US" w:eastAsia="zh-CN"/>
              </w:rPr>
            </w:pPr>
            <w:r>
              <w:rPr>
                <w:rFonts w:hint="eastAsia" w:ascii="Times New Roman" w:hAnsi="Times New Roman" w:cs="Times New Roman"/>
                <w:kern w:val="2"/>
                <w:lang w:eastAsia="zh-CN"/>
              </w:rPr>
              <w:t>小鼠</w:t>
            </w:r>
            <w:r>
              <w:rPr>
                <w:rFonts w:hint="eastAsia" w:ascii="Times New Roman" w:hAnsi="Times New Roman" w:cs="Times New Roman"/>
                <w:kern w:val="2"/>
                <w:lang w:val="en-US" w:eastAsia="zh-CN"/>
              </w:rPr>
              <w:t>IVC笼具</w:t>
            </w:r>
          </w:p>
        </w:tc>
        <w:tc>
          <w:tcPr>
            <w:tcW w:w="976" w:type="pct"/>
            <w:vAlign w:val="center"/>
          </w:tcPr>
          <w:p>
            <w:pPr>
              <w:adjustRightInd w:val="0"/>
              <w:snapToGrid w:val="0"/>
              <w:spacing w:line="400" w:lineRule="exact"/>
              <w:jc w:val="center"/>
              <w:outlineLvl w:val="0"/>
              <w:rPr>
                <w:rFonts w:hint="eastAsia" w:ascii="Times New Roman" w:hAnsi="Times New Roman" w:eastAsia="宋体" w:cs="Times New Roman"/>
                <w:kern w:val="2"/>
                <w:lang w:eastAsia="zh-CN"/>
              </w:rPr>
            </w:pPr>
            <w:r>
              <w:rPr>
                <w:rFonts w:hint="eastAsia" w:ascii="Times New Roman" w:hAnsi="Times New Roman" w:cs="Times New Roman"/>
                <w:kern w:val="2"/>
                <w:lang w:eastAsia="zh-CN"/>
              </w:rPr>
              <w:t>套</w:t>
            </w:r>
          </w:p>
        </w:tc>
        <w:tc>
          <w:tcPr>
            <w:tcW w:w="828" w:type="pct"/>
            <w:vAlign w:val="center"/>
          </w:tcPr>
          <w:p>
            <w:pPr>
              <w:adjustRightInd w:val="0"/>
              <w:snapToGrid w:val="0"/>
              <w:spacing w:line="400" w:lineRule="exact"/>
              <w:jc w:val="center"/>
              <w:outlineLvl w:val="0"/>
              <w:rPr>
                <w:rFonts w:hint="eastAsia" w:ascii="Times New Roman" w:hAnsi="Times New Roman" w:eastAsia="宋体" w:cs="Times New Roman"/>
                <w:kern w:val="2"/>
                <w:lang w:val="en-US" w:eastAsia="zh-CN"/>
              </w:rPr>
            </w:pPr>
            <w:r>
              <w:rPr>
                <w:rFonts w:hint="eastAsia" w:ascii="Times New Roman" w:hAnsi="Times New Roman" w:cs="Times New Roman"/>
                <w:kern w:val="2"/>
                <w:lang w:val="en-US" w:eastAsia="zh-CN"/>
              </w:rPr>
              <w:t>1</w:t>
            </w:r>
          </w:p>
        </w:tc>
        <w:tc>
          <w:tcPr>
            <w:tcW w:w="1125" w:type="pct"/>
            <w:vAlign w:val="center"/>
          </w:tcPr>
          <w:p>
            <w:pPr>
              <w:adjustRightInd w:val="0"/>
              <w:snapToGrid w:val="0"/>
              <w:spacing w:line="400" w:lineRule="exact"/>
              <w:jc w:val="center"/>
              <w:outlineLvl w:val="0"/>
              <w:rPr>
                <w:rFonts w:ascii="Times New Roman" w:hAnsi="Times New Roman" w:cs="Times New Roman"/>
                <w:kern w:val="2"/>
              </w:rPr>
            </w:pPr>
          </w:p>
        </w:tc>
      </w:tr>
    </w:tbl>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1.笼架：单面≥72笼位，2架/台。笼架的纵向和横向位置带有坐标号，如笼架横向位置为A、B、C等英文字母，笼架纵向位置为1、2、3等阿拉伯数字。在笼架上有笼盒安装到位指示结构，用来指示笼盒是否放置到位。</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2.笼盒和水瓶为全新聚亚苯基砜（PPSU）材料，按笼位数量的35%配备备用笼盒</w:t>
      </w:r>
      <w:r>
        <w:rPr>
          <w:rFonts w:hint="eastAsia" w:ascii="Times New Roman" w:hAnsi="Times New Roman" w:eastAsia="仿宋_GB2312" w:cs="Times New Roman"/>
          <w:kern w:val="2"/>
          <w:sz w:val="32"/>
          <w:szCs w:val="28"/>
          <w:lang w:eastAsia="zh-CN"/>
        </w:rPr>
        <w:t>及饮水瓶</w:t>
      </w:r>
      <w:r>
        <w:rPr>
          <w:rFonts w:hint="eastAsia" w:ascii="Times New Roman" w:hAnsi="Times New Roman" w:eastAsia="仿宋_GB2312" w:cs="Times New Roman"/>
          <w:kern w:val="2"/>
          <w:sz w:val="32"/>
          <w:szCs w:val="28"/>
        </w:rPr>
        <w:t>。笼盒顶部有生命窗与外界直接相连通，覆盖高效过滤膜，过滤膜可直接水洗、高温高压灭菌。外置水瓶；搭扣：盒盖与盒体通过搭扣连接。</w:t>
      </w:r>
    </w:p>
    <w:p>
      <w:pPr>
        <w:snapToGrid w:val="0"/>
        <w:spacing w:line="480" w:lineRule="exact"/>
        <w:ind w:firstLine="640" w:firstLineChars="200"/>
        <w:jc w:val="left"/>
        <w:rPr>
          <w:rFonts w:hint="eastAsia" w:ascii="仿宋_GB2312" w:hAnsi="仿宋_GB2312" w:eastAsia="仿宋_GB2312" w:cs="仿宋_GB2312"/>
          <w:b w:val="0"/>
          <w:bCs w:val="0"/>
          <w:kern w:val="2"/>
          <w:sz w:val="32"/>
          <w:szCs w:val="32"/>
          <w:lang w:eastAsia="zh-CN"/>
        </w:rPr>
      </w:pPr>
      <w:r>
        <w:rPr>
          <w:rFonts w:hint="eastAsia" w:ascii="Times New Roman" w:hAnsi="Times New Roman" w:eastAsia="仿宋_GB2312" w:cs="Times New Roman"/>
          <w:kern w:val="2"/>
          <w:sz w:val="32"/>
          <w:szCs w:val="28"/>
        </w:rPr>
        <w:t>3.</w:t>
      </w:r>
      <w:r>
        <w:rPr>
          <w:rFonts w:hint="eastAsia" w:ascii="Times New Roman" w:hAnsi="Times New Roman" w:eastAsia="仿宋_GB2312" w:cs="Times New Roman"/>
          <w:kern w:val="2"/>
          <w:sz w:val="32"/>
          <w:szCs w:val="28"/>
          <w:lang w:eastAsia="zh-CN"/>
        </w:rPr>
        <w:t>主机</w:t>
      </w:r>
      <w:r>
        <w:rPr>
          <w:rFonts w:hint="eastAsia" w:ascii="仿宋_GB2312" w:hAnsi="仿宋_GB2312" w:eastAsia="仿宋_GB2312" w:cs="仿宋_GB2312"/>
          <w:b w:val="0"/>
          <w:bCs w:val="0"/>
          <w:sz w:val="32"/>
          <w:szCs w:val="32"/>
        </w:rPr>
        <w:t>电源：220V/50 Hz</w:t>
      </w:r>
      <w:r>
        <w:rPr>
          <w:rFonts w:hint="eastAsia" w:ascii="仿宋_GB2312" w:hAnsi="仿宋_GB2312" w:eastAsia="仿宋_GB2312" w:cs="仿宋_GB2312"/>
          <w:b w:val="0"/>
          <w:bCs w:val="0"/>
          <w:sz w:val="32"/>
          <w:szCs w:val="32"/>
          <w:lang w:eastAsia="zh-CN"/>
        </w:rPr>
        <w:t>。</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4.主机</w:t>
      </w:r>
      <w:r>
        <w:rPr>
          <w:rFonts w:hint="eastAsia" w:ascii="Times New Roman" w:hAnsi="Times New Roman" w:eastAsia="仿宋_GB2312" w:cs="Times New Roman"/>
          <w:kern w:val="2"/>
          <w:sz w:val="32"/>
          <w:szCs w:val="28"/>
          <w:lang w:eastAsia="zh-CN"/>
        </w:rPr>
        <w:t>采用触摸屏控制，</w:t>
      </w:r>
      <w:r>
        <w:rPr>
          <w:rFonts w:hint="eastAsia" w:ascii="Times New Roman" w:hAnsi="Times New Roman" w:eastAsia="仿宋_GB2312" w:cs="Times New Roman"/>
          <w:kern w:val="2"/>
          <w:sz w:val="32"/>
          <w:szCs w:val="28"/>
        </w:rPr>
        <w:t>具有换气次数、压力、温度、湿度过高或过低报警；具有断电报警及温湿度传感器、微压差传感器、风速传感稳定性强，保证设备运行稳定。</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5.在重庆地区有厂家直接设立的售后服务部和维修点，能及时响应到场维护设备。</w:t>
      </w:r>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1.实施时间：成交人应在采购合同生效后，自采购人提交订单申请不超过个</w:t>
      </w:r>
      <w:r>
        <w:rPr>
          <w:rFonts w:hint="eastAsia" w:ascii="Times New Roman" w:hAnsi="Times New Roman" w:eastAsia="仿宋_GB2312" w:cs="Times New Roman"/>
          <w:kern w:val="2"/>
          <w:sz w:val="32"/>
          <w:szCs w:val="28"/>
          <w:lang w:val="en-US" w:eastAsia="zh-CN"/>
        </w:rPr>
        <w:t>30</w:t>
      </w:r>
      <w:r>
        <w:rPr>
          <w:rFonts w:ascii="Times New Roman" w:hAnsi="Times New Roman" w:eastAsia="仿宋_GB2312" w:cs="Times New Roman"/>
          <w:kern w:val="2"/>
          <w:sz w:val="32"/>
          <w:szCs w:val="28"/>
        </w:rPr>
        <w:t>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w:t>
      </w:r>
      <w:r>
        <w:rPr>
          <w:rFonts w:hint="eastAsia" w:ascii="Times New Roman" w:hAnsi="Times New Roman" w:eastAsia="仿宋_GB2312" w:cs="Times New Roman"/>
          <w:kern w:val="2"/>
          <w:sz w:val="32"/>
          <w:szCs w:val="28"/>
          <w:lang w:eastAsia="zh-CN"/>
        </w:rPr>
        <w:t>高滩岩正街</w:t>
      </w:r>
      <w:r>
        <w:rPr>
          <w:rFonts w:hint="eastAsia" w:ascii="Times New Roman" w:hAnsi="Times New Roman" w:eastAsia="仿宋_GB2312" w:cs="Times New Roman"/>
          <w:kern w:val="2"/>
          <w:sz w:val="32"/>
          <w:szCs w:val="28"/>
          <w:lang w:val="en-US" w:eastAsia="zh-CN"/>
        </w:rPr>
        <w:t>30号</w:t>
      </w:r>
      <w:r>
        <w:rPr>
          <w:rFonts w:ascii="Times New Roman" w:hAnsi="Times New Roman" w:eastAsia="仿宋_GB2312" w:cs="Times New Roman"/>
          <w:kern w:val="2"/>
          <w:sz w:val="32"/>
          <w:szCs w:val="28"/>
        </w:rPr>
        <w:t>。</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3.实施方式：成交人按照采购单位的订购数量，将货物送到采购人指定交货地点</w:t>
      </w:r>
      <w:r>
        <w:rPr>
          <w:rFonts w:hint="eastAsia" w:ascii="Times New Roman" w:hAnsi="Times New Roman" w:eastAsia="仿宋_GB2312" w:cs="Times New Roman"/>
          <w:kern w:val="2"/>
          <w:sz w:val="32"/>
          <w:szCs w:val="28"/>
          <w:lang w:eastAsia="zh-CN"/>
        </w:rPr>
        <w:t>并完成安装调试</w:t>
      </w:r>
      <w:r>
        <w:rPr>
          <w:rFonts w:ascii="Times New Roman" w:hAnsi="Times New Roman" w:eastAsia="仿宋_GB2312" w:cs="Times New Roman"/>
          <w:kern w:val="2"/>
          <w:sz w:val="32"/>
          <w:szCs w:val="28"/>
        </w:rPr>
        <w:t>。</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（二）售后服务</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1.免费质量保证期</w:t>
      </w:r>
      <w:r>
        <w:rPr>
          <w:rFonts w:hint="eastAsia" w:ascii="Times New Roman" w:hAnsi="Times New Roman" w:eastAsia="仿宋_GB2312" w:cs="Times New Roman"/>
          <w:kern w:val="2"/>
          <w:sz w:val="32"/>
          <w:szCs w:val="28"/>
          <w:lang w:eastAsia="zh-CN"/>
        </w:rPr>
        <w:t>：</w:t>
      </w:r>
      <w:r>
        <w:rPr>
          <w:rFonts w:hint="eastAsia" w:ascii="Times New Roman" w:hAnsi="Times New Roman" w:eastAsia="仿宋_GB2312" w:cs="Times New Roman"/>
          <w:kern w:val="2"/>
          <w:sz w:val="32"/>
          <w:szCs w:val="28"/>
          <w:lang w:val="en-US" w:eastAsia="zh-CN"/>
        </w:rPr>
        <w:t>1</w:t>
      </w:r>
      <w:r>
        <w:rPr>
          <w:rFonts w:ascii="Times New Roman" w:hAnsi="Times New Roman" w:eastAsia="仿宋_GB2312" w:cs="Times New Roman"/>
          <w:kern w:val="2"/>
          <w:sz w:val="32"/>
          <w:szCs w:val="28"/>
        </w:rPr>
        <w:t>年</w:t>
      </w:r>
    </w:p>
    <w:p>
      <w:pPr>
        <w:snapToGrid w:val="0"/>
        <w:spacing w:line="480" w:lineRule="exact"/>
        <w:ind w:firstLine="640" w:firstLineChars="200"/>
        <w:jc w:val="left"/>
        <w:rPr>
          <w:rFonts w:hint="eastAsia"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2.设备出现故障维修到达现场时间≤12小时。</w:t>
      </w:r>
    </w:p>
    <w:p>
      <w:pPr>
        <w:snapToGrid w:val="0"/>
        <w:spacing w:line="480" w:lineRule="exact"/>
        <w:ind w:firstLine="640" w:firstLineChars="200"/>
        <w:jc w:val="left"/>
        <w:rPr>
          <w:rFonts w:hint="eastAsia"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3.维修支持及配件供应时间≥10年。</w:t>
      </w:r>
    </w:p>
    <w:p>
      <w:pPr>
        <w:snapToGrid w:val="0"/>
        <w:spacing w:line="480" w:lineRule="exact"/>
        <w:ind w:firstLine="640" w:firstLineChars="200"/>
        <w:jc w:val="left"/>
        <w:rPr>
          <w:rFonts w:hint="eastAsia"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4.提供详细操作手册、维修保养手册、安装手册等。</w:t>
      </w:r>
    </w:p>
    <w:p>
      <w:pPr>
        <w:snapToGrid w:val="0"/>
        <w:spacing w:line="480" w:lineRule="exact"/>
        <w:ind w:firstLine="640" w:firstLineChars="200"/>
        <w:jc w:val="left"/>
        <w:rPr>
          <w:rFonts w:hint="default"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5.定期维护保养：设备保修期内每季度提供定期维护保养服务。</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w:t>
      </w:r>
      <w:r>
        <w:rPr>
          <w:rFonts w:hint="eastAsia" w:ascii="Times New Roman" w:hAnsi="Times New Roman" w:eastAsia="仿宋_GB2312" w:cs="Times New Roman"/>
          <w:kern w:val="2"/>
          <w:sz w:val="32"/>
          <w:szCs w:val="28"/>
          <w:lang w:val="en-US" w:eastAsia="zh-CN"/>
        </w:rPr>
        <w:t>30日内</w:t>
      </w:r>
      <w:r>
        <w:rPr>
          <w:rFonts w:hint="eastAsia" w:ascii="Times New Roman" w:hAnsi="Times New Roman" w:eastAsia="仿宋_GB2312" w:cs="Times New Roman"/>
          <w:kern w:val="2"/>
          <w:sz w:val="32"/>
          <w:szCs w:val="28"/>
          <w:lang w:eastAsia="zh-CN"/>
        </w:rPr>
        <w:t>全额</w:t>
      </w:r>
      <w:r>
        <w:rPr>
          <w:rFonts w:ascii="Times New Roman" w:hAnsi="Times New Roman" w:eastAsia="仿宋_GB2312" w:cs="Times New Roman"/>
          <w:kern w:val="2"/>
          <w:sz w:val="32"/>
          <w:szCs w:val="28"/>
        </w:rPr>
        <w:t>支付合同金额。</w:t>
      </w:r>
    </w:p>
    <w:p>
      <w:pPr>
        <w:snapToGrid w:val="0"/>
        <w:spacing w:line="480" w:lineRule="exact"/>
        <w:ind w:firstLine="560" w:firstLineChars="200"/>
        <w:jc w:val="left"/>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（四）验收方式</w:t>
      </w:r>
    </w:p>
    <w:p>
      <w:pPr>
        <w:snapToGrid w:val="0"/>
        <w:spacing w:line="480" w:lineRule="exact"/>
        <w:ind w:firstLine="640" w:firstLineChars="200"/>
        <w:jc w:val="lef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640" w:firstLineChars="200"/>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报价文件（报价方使用）</w:t>
      </w:r>
    </w:p>
    <w:tbl>
      <w:tblPr>
        <w:tblStyle w:val="16"/>
        <w:tblW w:w="5001" w:type="pct"/>
        <w:tblInd w:w="0" w:type="dxa"/>
        <w:tblLayout w:type="fixed"/>
        <w:tblCellMar>
          <w:top w:w="0" w:type="dxa"/>
          <w:left w:w="108" w:type="dxa"/>
          <w:bottom w:w="0" w:type="dxa"/>
          <w:right w:w="108" w:type="dxa"/>
        </w:tblCellMar>
      </w:tblPr>
      <w:tblGrid>
        <w:gridCol w:w="1134"/>
        <w:gridCol w:w="991"/>
        <w:gridCol w:w="353"/>
        <w:gridCol w:w="895"/>
        <w:gridCol w:w="1066"/>
        <w:gridCol w:w="430"/>
        <w:gridCol w:w="1060"/>
        <w:gridCol w:w="881"/>
        <w:gridCol w:w="623"/>
        <w:gridCol w:w="1629"/>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8"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2"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   月   日</w:t>
            </w:r>
          </w:p>
        </w:tc>
      </w:tr>
    </w:tbl>
    <w:p>
      <w:pPr>
        <w:widowControl/>
        <w:jc w:val="left"/>
        <w:rPr>
          <w:rFonts w:ascii="Times New Roman" w:hAnsi="Times New Roman" w:eastAsia="仿宋_GB2312" w:cs="Times New Roman"/>
          <w:kern w:val="2"/>
          <w:sz w:val="32"/>
          <w:szCs w:val="32"/>
        </w:rPr>
        <w:sectPr>
          <w:headerReference r:id="rId6" w:type="default"/>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w:pict>
          <v:shape id="文本框 5" o:spid="_x0000_s1035" o:spt="202" type="#_x0000_t202" style="position:absolute;left:0pt;margin-left:226.9pt;margin-top:10.35pt;height:103.9pt;width:209.1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w:r>
      <w:r>
        <w:rPr>
          <w:rFonts w:ascii="Times New Roman" w:hAnsi="Times New Roman" w:eastAsia="仿宋_GB2312" w:cs="Times New Roman"/>
          <w:kern w:val="2"/>
          <w:sz w:val="24"/>
          <w:szCs w:val="24"/>
        </w:rPr>
        <w:pict>
          <v:shape id="文本框 6" o:spid="_x0000_s1036"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   年   月   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   年   月   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                   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                   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w:pict>
          <v:shape id="文本框 1" o:spid="_x0000_s1037" o:spt="202" type="#_x0000_t202" style="position:absolute;left:0pt;margin-left:228.25pt;margin-top:14.25pt;height:105.95pt;width:210.9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w:r>
      <w:r>
        <w:rPr>
          <w:rFonts w:ascii="Times New Roman" w:hAnsi="Times New Roman" w:eastAsia="仿宋_GB2312" w:cs="Times New Roman"/>
          <w:kern w:val="2"/>
          <w:sz w:val="32"/>
          <w:szCs w:val="32"/>
        </w:rPr>
        <w:pict>
          <v:shape id="文本框 2" o:spid="_x0000_s1038"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7" w:type="default"/>
      <w:footerReference r:id="rId8" w:type="even"/>
      <w:pgSz w:w="11906" w:h="16838"/>
      <w:pgMar w:top="2098" w:right="1474" w:bottom="1985" w:left="1588" w:header="851" w:footer="143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大标宋简体">
    <w:altName w:val="微软雅黑"/>
    <w:panose1 w:val="03000509000000000000"/>
    <w:charset w:val="86"/>
    <w:family w:val="script"/>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IxMmMzNDA2MTQ4ODlmZjdkNjY0NDZhYTA0MTY3OGIifQ=="/>
  </w:docVars>
  <w:rsids>
    <w:rsidRoot w:val="006B472C"/>
    <w:rsid w:val="00001A9F"/>
    <w:rsid w:val="00005C8F"/>
    <w:rsid w:val="00022140"/>
    <w:rsid w:val="000224E2"/>
    <w:rsid w:val="00041A26"/>
    <w:rsid w:val="00041B85"/>
    <w:rsid w:val="0006654B"/>
    <w:rsid w:val="000709B0"/>
    <w:rsid w:val="0008222B"/>
    <w:rsid w:val="0008707B"/>
    <w:rsid w:val="00091E05"/>
    <w:rsid w:val="0009205E"/>
    <w:rsid w:val="00092413"/>
    <w:rsid w:val="000A30C8"/>
    <w:rsid w:val="000A5425"/>
    <w:rsid w:val="000A7C06"/>
    <w:rsid w:val="000B3788"/>
    <w:rsid w:val="000B4690"/>
    <w:rsid w:val="000D5B88"/>
    <w:rsid w:val="000F0C6A"/>
    <w:rsid w:val="00104365"/>
    <w:rsid w:val="001133D3"/>
    <w:rsid w:val="0011440C"/>
    <w:rsid w:val="00115051"/>
    <w:rsid w:val="00115F7F"/>
    <w:rsid w:val="00122CD0"/>
    <w:rsid w:val="00123A46"/>
    <w:rsid w:val="001324CA"/>
    <w:rsid w:val="00142F7E"/>
    <w:rsid w:val="00144DF3"/>
    <w:rsid w:val="00153A33"/>
    <w:rsid w:val="001557B6"/>
    <w:rsid w:val="00166C89"/>
    <w:rsid w:val="00175B30"/>
    <w:rsid w:val="00180A9D"/>
    <w:rsid w:val="00184015"/>
    <w:rsid w:val="001857FE"/>
    <w:rsid w:val="001B04F1"/>
    <w:rsid w:val="001B0D5D"/>
    <w:rsid w:val="001B32CF"/>
    <w:rsid w:val="001B4E7A"/>
    <w:rsid w:val="001C112C"/>
    <w:rsid w:val="001D3CBE"/>
    <w:rsid w:val="001F431D"/>
    <w:rsid w:val="002108DD"/>
    <w:rsid w:val="002175EF"/>
    <w:rsid w:val="00223987"/>
    <w:rsid w:val="002243B3"/>
    <w:rsid w:val="0023071C"/>
    <w:rsid w:val="00236892"/>
    <w:rsid w:val="0024192D"/>
    <w:rsid w:val="002472C7"/>
    <w:rsid w:val="0025323E"/>
    <w:rsid w:val="00261D09"/>
    <w:rsid w:val="00264ADE"/>
    <w:rsid w:val="002728C3"/>
    <w:rsid w:val="00276558"/>
    <w:rsid w:val="00294BB1"/>
    <w:rsid w:val="002B6403"/>
    <w:rsid w:val="002B68D3"/>
    <w:rsid w:val="002C1418"/>
    <w:rsid w:val="002D1CE5"/>
    <w:rsid w:val="002E36B0"/>
    <w:rsid w:val="002E4FAB"/>
    <w:rsid w:val="002E61D8"/>
    <w:rsid w:val="002E71F5"/>
    <w:rsid w:val="002F1AC2"/>
    <w:rsid w:val="003038DF"/>
    <w:rsid w:val="00312DBD"/>
    <w:rsid w:val="003165C6"/>
    <w:rsid w:val="00317CFF"/>
    <w:rsid w:val="003221F1"/>
    <w:rsid w:val="003246B3"/>
    <w:rsid w:val="00332B99"/>
    <w:rsid w:val="00332D1F"/>
    <w:rsid w:val="003336F5"/>
    <w:rsid w:val="00336F49"/>
    <w:rsid w:val="0034025B"/>
    <w:rsid w:val="0034228C"/>
    <w:rsid w:val="00342473"/>
    <w:rsid w:val="0035379A"/>
    <w:rsid w:val="00357060"/>
    <w:rsid w:val="00367BBD"/>
    <w:rsid w:val="00376928"/>
    <w:rsid w:val="0037780A"/>
    <w:rsid w:val="003927F8"/>
    <w:rsid w:val="00392C3F"/>
    <w:rsid w:val="003A1871"/>
    <w:rsid w:val="003A39B7"/>
    <w:rsid w:val="003B2E0A"/>
    <w:rsid w:val="003B6D09"/>
    <w:rsid w:val="003B7164"/>
    <w:rsid w:val="003B7507"/>
    <w:rsid w:val="003C1C4E"/>
    <w:rsid w:val="003C4E46"/>
    <w:rsid w:val="003C4FFA"/>
    <w:rsid w:val="003D33AB"/>
    <w:rsid w:val="003D487B"/>
    <w:rsid w:val="003D78A9"/>
    <w:rsid w:val="003E4588"/>
    <w:rsid w:val="003F0FF4"/>
    <w:rsid w:val="003F3328"/>
    <w:rsid w:val="00402B27"/>
    <w:rsid w:val="00407100"/>
    <w:rsid w:val="00407978"/>
    <w:rsid w:val="0041736B"/>
    <w:rsid w:val="00420905"/>
    <w:rsid w:val="0043119B"/>
    <w:rsid w:val="004413FA"/>
    <w:rsid w:val="0044777C"/>
    <w:rsid w:val="004566BC"/>
    <w:rsid w:val="0046569B"/>
    <w:rsid w:val="00467BB2"/>
    <w:rsid w:val="0047225B"/>
    <w:rsid w:val="00472383"/>
    <w:rsid w:val="0048464C"/>
    <w:rsid w:val="004876A3"/>
    <w:rsid w:val="00490AAC"/>
    <w:rsid w:val="00496F28"/>
    <w:rsid w:val="004A30A9"/>
    <w:rsid w:val="004A3A62"/>
    <w:rsid w:val="004A7821"/>
    <w:rsid w:val="004C202B"/>
    <w:rsid w:val="004C6901"/>
    <w:rsid w:val="004F355C"/>
    <w:rsid w:val="004F36F6"/>
    <w:rsid w:val="004F4E56"/>
    <w:rsid w:val="004F7D88"/>
    <w:rsid w:val="0050224E"/>
    <w:rsid w:val="00531239"/>
    <w:rsid w:val="00551817"/>
    <w:rsid w:val="00555238"/>
    <w:rsid w:val="00562A74"/>
    <w:rsid w:val="005729EE"/>
    <w:rsid w:val="005779F5"/>
    <w:rsid w:val="00583510"/>
    <w:rsid w:val="00583BC8"/>
    <w:rsid w:val="00586AF5"/>
    <w:rsid w:val="005A7C10"/>
    <w:rsid w:val="005B63BB"/>
    <w:rsid w:val="005C214D"/>
    <w:rsid w:val="005C3E4E"/>
    <w:rsid w:val="005C4DFA"/>
    <w:rsid w:val="005D084F"/>
    <w:rsid w:val="005D6E7B"/>
    <w:rsid w:val="005E03FB"/>
    <w:rsid w:val="005E4CA8"/>
    <w:rsid w:val="005F12A8"/>
    <w:rsid w:val="0060204C"/>
    <w:rsid w:val="00605158"/>
    <w:rsid w:val="00607C3F"/>
    <w:rsid w:val="00633C25"/>
    <w:rsid w:val="00650118"/>
    <w:rsid w:val="00650FB1"/>
    <w:rsid w:val="00656528"/>
    <w:rsid w:val="00667055"/>
    <w:rsid w:val="00676F80"/>
    <w:rsid w:val="00677742"/>
    <w:rsid w:val="00680BF1"/>
    <w:rsid w:val="00685F11"/>
    <w:rsid w:val="006941BB"/>
    <w:rsid w:val="006B472C"/>
    <w:rsid w:val="006C300D"/>
    <w:rsid w:val="006D19DC"/>
    <w:rsid w:val="006D530F"/>
    <w:rsid w:val="006E3731"/>
    <w:rsid w:val="006E4EA8"/>
    <w:rsid w:val="006F1AEE"/>
    <w:rsid w:val="006F3740"/>
    <w:rsid w:val="006F6F76"/>
    <w:rsid w:val="00706F80"/>
    <w:rsid w:val="0071348E"/>
    <w:rsid w:val="00713B34"/>
    <w:rsid w:val="00720F5C"/>
    <w:rsid w:val="00721B21"/>
    <w:rsid w:val="00722ED3"/>
    <w:rsid w:val="007278AE"/>
    <w:rsid w:val="00732A5E"/>
    <w:rsid w:val="0073544B"/>
    <w:rsid w:val="0074090F"/>
    <w:rsid w:val="007452FD"/>
    <w:rsid w:val="00746E2F"/>
    <w:rsid w:val="00761A8F"/>
    <w:rsid w:val="00772E4A"/>
    <w:rsid w:val="00774E2D"/>
    <w:rsid w:val="00791E12"/>
    <w:rsid w:val="007A2E6A"/>
    <w:rsid w:val="007B5826"/>
    <w:rsid w:val="007B58F8"/>
    <w:rsid w:val="007C39CA"/>
    <w:rsid w:val="007D5525"/>
    <w:rsid w:val="007E0D06"/>
    <w:rsid w:val="008025F5"/>
    <w:rsid w:val="00804E8E"/>
    <w:rsid w:val="00807129"/>
    <w:rsid w:val="008167ED"/>
    <w:rsid w:val="00816AD7"/>
    <w:rsid w:val="00816FD2"/>
    <w:rsid w:val="00820BB7"/>
    <w:rsid w:val="00820E18"/>
    <w:rsid w:val="00823BAE"/>
    <w:rsid w:val="0083686A"/>
    <w:rsid w:val="00871C17"/>
    <w:rsid w:val="00875351"/>
    <w:rsid w:val="008774D7"/>
    <w:rsid w:val="00887AA0"/>
    <w:rsid w:val="0089134D"/>
    <w:rsid w:val="008A0C1E"/>
    <w:rsid w:val="008A29BD"/>
    <w:rsid w:val="008B715F"/>
    <w:rsid w:val="008C0840"/>
    <w:rsid w:val="008D1DA8"/>
    <w:rsid w:val="008D20C4"/>
    <w:rsid w:val="008E021E"/>
    <w:rsid w:val="008E0D23"/>
    <w:rsid w:val="008E2AC3"/>
    <w:rsid w:val="00904504"/>
    <w:rsid w:val="00921DFF"/>
    <w:rsid w:val="00922EE9"/>
    <w:rsid w:val="00931001"/>
    <w:rsid w:val="00933449"/>
    <w:rsid w:val="0093384F"/>
    <w:rsid w:val="0094270D"/>
    <w:rsid w:val="009544D5"/>
    <w:rsid w:val="009571D8"/>
    <w:rsid w:val="0097604B"/>
    <w:rsid w:val="00977F6C"/>
    <w:rsid w:val="00982031"/>
    <w:rsid w:val="00983D3C"/>
    <w:rsid w:val="009A0018"/>
    <w:rsid w:val="009A6DBE"/>
    <w:rsid w:val="009B1AD8"/>
    <w:rsid w:val="009C7EE2"/>
    <w:rsid w:val="009D1465"/>
    <w:rsid w:val="009D427B"/>
    <w:rsid w:val="009D55C7"/>
    <w:rsid w:val="009E3658"/>
    <w:rsid w:val="009E52E7"/>
    <w:rsid w:val="00A027A6"/>
    <w:rsid w:val="00A06722"/>
    <w:rsid w:val="00A15B69"/>
    <w:rsid w:val="00A1632E"/>
    <w:rsid w:val="00A16736"/>
    <w:rsid w:val="00A21310"/>
    <w:rsid w:val="00A25D22"/>
    <w:rsid w:val="00A262A3"/>
    <w:rsid w:val="00A26406"/>
    <w:rsid w:val="00A34FAC"/>
    <w:rsid w:val="00A44DB8"/>
    <w:rsid w:val="00A456CE"/>
    <w:rsid w:val="00A51511"/>
    <w:rsid w:val="00A56B7D"/>
    <w:rsid w:val="00A8240B"/>
    <w:rsid w:val="00A8598C"/>
    <w:rsid w:val="00A94786"/>
    <w:rsid w:val="00AA1C34"/>
    <w:rsid w:val="00AB1F90"/>
    <w:rsid w:val="00AB42E3"/>
    <w:rsid w:val="00AC6433"/>
    <w:rsid w:val="00AC78B4"/>
    <w:rsid w:val="00AD2703"/>
    <w:rsid w:val="00AD5815"/>
    <w:rsid w:val="00AE0EB0"/>
    <w:rsid w:val="00AF1780"/>
    <w:rsid w:val="00AF17FE"/>
    <w:rsid w:val="00B03435"/>
    <w:rsid w:val="00B11466"/>
    <w:rsid w:val="00B11FCC"/>
    <w:rsid w:val="00B14370"/>
    <w:rsid w:val="00B34DCD"/>
    <w:rsid w:val="00B51D8B"/>
    <w:rsid w:val="00B5274D"/>
    <w:rsid w:val="00B552A0"/>
    <w:rsid w:val="00B63732"/>
    <w:rsid w:val="00B6636F"/>
    <w:rsid w:val="00B71121"/>
    <w:rsid w:val="00B908A3"/>
    <w:rsid w:val="00B94A2F"/>
    <w:rsid w:val="00B972CB"/>
    <w:rsid w:val="00BB3505"/>
    <w:rsid w:val="00BB5BC6"/>
    <w:rsid w:val="00BB617D"/>
    <w:rsid w:val="00BD029F"/>
    <w:rsid w:val="00BD0B89"/>
    <w:rsid w:val="00C10ABE"/>
    <w:rsid w:val="00C2194B"/>
    <w:rsid w:val="00C316F5"/>
    <w:rsid w:val="00C373D6"/>
    <w:rsid w:val="00C44AAE"/>
    <w:rsid w:val="00C46F58"/>
    <w:rsid w:val="00C47122"/>
    <w:rsid w:val="00C823AC"/>
    <w:rsid w:val="00C87005"/>
    <w:rsid w:val="00CB2129"/>
    <w:rsid w:val="00CB383F"/>
    <w:rsid w:val="00CC0B73"/>
    <w:rsid w:val="00CC2474"/>
    <w:rsid w:val="00CC2ACE"/>
    <w:rsid w:val="00CD1534"/>
    <w:rsid w:val="00CD75E4"/>
    <w:rsid w:val="00CE0419"/>
    <w:rsid w:val="00CE707C"/>
    <w:rsid w:val="00D13F93"/>
    <w:rsid w:val="00D26E54"/>
    <w:rsid w:val="00D429B8"/>
    <w:rsid w:val="00D44A9F"/>
    <w:rsid w:val="00D45202"/>
    <w:rsid w:val="00D46A92"/>
    <w:rsid w:val="00D472DC"/>
    <w:rsid w:val="00D62695"/>
    <w:rsid w:val="00D63A80"/>
    <w:rsid w:val="00D65B67"/>
    <w:rsid w:val="00D71099"/>
    <w:rsid w:val="00D729C2"/>
    <w:rsid w:val="00D83D17"/>
    <w:rsid w:val="00D90974"/>
    <w:rsid w:val="00DA5A3B"/>
    <w:rsid w:val="00DB0987"/>
    <w:rsid w:val="00DB0AD7"/>
    <w:rsid w:val="00DB104F"/>
    <w:rsid w:val="00DB2FD5"/>
    <w:rsid w:val="00DB361A"/>
    <w:rsid w:val="00DB5173"/>
    <w:rsid w:val="00DB6927"/>
    <w:rsid w:val="00DE34C1"/>
    <w:rsid w:val="00DE7C76"/>
    <w:rsid w:val="00DF3A41"/>
    <w:rsid w:val="00E0415E"/>
    <w:rsid w:val="00E12D1D"/>
    <w:rsid w:val="00E151AA"/>
    <w:rsid w:val="00E215DF"/>
    <w:rsid w:val="00E22FF3"/>
    <w:rsid w:val="00E317F3"/>
    <w:rsid w:val="00E35D48"/>
    <w:rsid w:val="00E525D2"/>
    <w:rsid w:val="00E54C25"/>
    <w:rsid w:val="00E74330"/>
    <w:rsid w:val="00E94855"/>
    <w:rsid w:val="00EA4895"/>
    <w:rsid w:val="00EA6FE5"/>
    <w:rsid w:val="00EB7023"/>
    <w:rsid w:val="00EC0338"/>
    <w:rsid w:val="00EC41FB"/>
    <w:rsid w:val="00EC6F41"/>
    <w:rsid w:val="00ED0853"/>
    <w:rsid w:val="00ED1230"/>
    <w:rsid w:val="00ED3E04"/>
    <w:rsid w:val="00ED711D"/>
    <w:rsid w:val="00EE678A"/>
    <w:rsid w:val="00EE7FA3"/>
    <w:rsid w:val="00EF13C2"/>
    <w:rsid w:val="00EF678F"/>
    <w:rsid w:val="00F02276"/>
    <w:rsid w:val="00F0235C"/>
    <w:rsid w:val="00F02C3D"/>
    <w:rsid w:val="00F04571"/>
    <w:rsid w:val="00F175DC"/>
    <w:rsid w:val="00F220C7"/>
    <w:rsid w:val="00F263A4"/>
    <w:rsid w:val="00F43B4D"/>
    <w:rsid w:val="00F44270"/>
    <w:rsid w:val="00F50A82"/>
    <w:rsid w:val="00F56793"/>
    <w:rsid w:val="00F6215C"/>
    <w:rsid w:val="00F719B9"/>
    <w:rsid w:val="00F8110D"/>
    <w:rsid w:val="00F86E26"/>
    <w:rsid w:val="00F9069B"/>
    <w:rsid w:val="00F9657B"/>
    <w:rsid w:val="00FA2FBD"/>
    <w:rsid w:val="00FB55B7"/>
    <w:rsid w:val="00FB59DA"/>
    <w:rsid w:val="00FB6DD7"/>
    <w:rsid w:val="00FB703D"/>
    <w:rsid w:val="00FC27F7"/>
    <w:rsid w:val="00FD2FBF"/>
    <w:rsid w:val="00FD402D"/>
    <w:rsid w:val="00FD7C43"/>
    <w:rsid w:val="00FE0D06"/>
    <w:rsid w:val="00FE26FB"/>
    <w:rsid w:val="00FE3393"/>
    <w:rsid w:val="00FE5ED8"/>
    <w:rsid w:val="00FE760A"/>
    <w:rsid w:val="00FF1B9D"/>
    <w:rsid w:val="00FF5E35"/>
    <w:rsid w:val="05840590"/>
    <w:rsid w:val="14593A0B"/>
    <w:rsid w:val="155D7FBE"/>
    <w:rsid w:val="1C81686A"/>
    <w:rsid w:val="1CE834B4"/>
    <w:rsid w:val="1EC268F4"/>
    <w:rsid w:val="1EEF53BD"/>
    <w:rsid w:val="253E1BDC"/>
    <w:rsid w:val="268628B0"/>
    <w:rsid w:val="324B705E"/>
    <w:rsid w:val="34F14A62"/>
    <w:rsid w:val="54557774"/>
    <w:rsid w:val="56250280"/>
    <w:rsid w:val="57C80A85"/>
    <w:rsid w:val="5EFB664D"/>
    <w:rsid w:val="6C0507FB"/>
    <w:rsid w:val="780B0D80"/>
    <w:rsid w:val="7C617C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10"/>
      <w:sz w:val="21"/>
      <w:szCs w:val="21"/>
      <w:lang w:val="en-US" w:eastAsia="zh-CN" w:bidi="ar-SA"/>
    </w:rPr>
  </w:style>
  <w:style w:type="paragraph" w:styleId="2">
    <w:name w:val="heading 1"/>
    <w:basedOn w:val="1"/>
    <w:next w:val="1"/>
    <w:link w:val="38"/>
    <w:autoRedefine/>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39"/>
    <w:autoRedefine/>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5">
    <w:name w:val="Body Text"/>
    <w:basedOn w:val="1"/>
    <w:link w:val="30"/>
    <w:autoRedefine/>
    <w:qFormat/>
    <w:uiPriority w:val="0"/>
    <w:rPr>
      <w:rFonts w:ascii="仿宋_GB2312" w:hAnsi="Times New Roman" w:eastAsia="仿宋_GB2312" w:cs="仿宋_GB2312"/>
      <w:b/>
      <w:bCs/>
      <w:kern w:val="2"/>
      <w:sz w:val="32"/>
      <w:szCs w:val="32"/>
    </w:rPr>
  </w:style>
  <w:style w:type="paragraph" w:styleId="6">
    <w:name w:val="Body Text Indent"/>
    <w:basedOn w:val="1"/>
    <w:link w:val="51"/>
    <w:autoRedefine/>
    <w:qFormat/>
    <w:uiPriority w:val="0"/>
    <w:pPr>
      <w:spacing w:line="700" w:lineRule="exact"/>
      <w:ind w:left="960"/>
    </w:pPr>
    <w:rPr>
      <w:rFonts w:ascii="Times New Roman" w:hAnsi="Times New Roman" w:cs="Times New Roman"/>
      <w:kern w:val="2"/>
      <w:sz w:val="44"/>
      <w:szCs w:val="20"/>
    </w:rPr>
  </w:style>
  <w:style w:type="paragraph" w:styleId="7">
    <w:name w:val="Plain Text"/>
    <w:basedOn w:val="1"/>
    <w:link w:val="32"/>
    <w:autoRedefine/>
    <w:qFormat/>
    <w:uiPriority w:val="0"/>
    <w:rPr>
      <w:rFonts w:ascii="宋体" w:hAnsi="Courier New" w:cs="宋体"/>
      <w:kern w:val="2"/>
    </w:rPr>
  </w:style>
  <w:style w:type="paragraph" w:styleId="8">
    <w:name w:val="Date"/>
    <w:basedOn w:val="1"/>
    <w:next w:val="1"/>
    <w:link w:val="45"/>
    <w:autoRedefine/>
    <w:qFormat/>
    <w:uiPriority w:val="0"/>
    <w:pPr>
      <w:ind w:left="100" w:leftChars="2500"/>
    </w:pPr>
    <w:rPr>
      <w:rFonts w:ascii="Times New Roman" w:hAnsi="Times New Roman" w:eastAsia="仿宋_GB2312" w:cs="Times New Roman"/>
      <w:kern w:val="2"/>
      <w:sz w:val="32"/>
      <w:szCs w:val="32"/>
    </w:rPr>
  </w:style>
  <w:style w:type="paragraph" w:styleId="9">
    <w:name w:val="Body Text Indent 2"/>
    <w:basedOn w:val="1"/>
    <w:link w:val="36"/>
    <w:autoRedefine/>
    <w:qFormat/>
    <w:uiPriority w:val="0"/>
    <w:pPr>
      <w:spacing w:after="120" w:line="480" w:lineRule="auto"/>
      <w:ind w:left="420" w:leftChars="200"/>
    </w:pPr>
    <w:rPr>
      <w:rFonts w:ascii="Times New Roman" w:hAnsi="Times New Roman" w:cs="Times New Roman"/>
      <w:kern w:val="2"/>
      <w:szCs w:val="24"/>
    </w:rPr>
  </w:style>
  <w:style w:type="paragraph" w:styleId="10">
    <w:name w:val="Balloon Text"/>
    <w:basedOn w:val="1"/>
    <w:link w:val="31"/>
    <w:autoRedefine/>
    <w:qFormat/>
    <w:uiPriority w:val="0"/>
    <w:rPr>
      <w:sz w:val="18"/>
      <w:szCs w:val="18"/>
    </w:rPr>
  </w:style>
  <w:style w:type="paragraph" w:styleId="11">
    <w:name w:val="footer"/>
    <w:basedOn w:val="1"/>
    <w:link w:val="29"/>
    <w:autoRedefine/>
    <w:qFormat/>
    <w:uiPriority w:val="99"/>
    <w:pPr>
      <w:tabs>
        <w:tab w:val="center" w:pos="4153"/>
        <w:tab w:val="right" w:pos="8306"/>
      </w:tabs>
      <w:snapToGrid w:val="0"/>
      <w:jc w:val="left"/>
    </w:pPr>
    <w:rPr>
      <w:sz w:val="18"/>
      <w:szCs w:val="18"/>
    </w:rPr>
  </w:style>
  <w:style w:type="paragraph" w:styleId="12">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46"/>
    <w:autoRedefine/>
    <w:qFormat/>
    <w:locked/>
    <w:uiPriority w:val="0"/>
    <w:pPr>
      <w:spacing w:line="360" w:lineRule="auto"/>
      <w:jc w:val="center"/>
    </w:pPr>
    <w:rPr>
      <w:rFonts w:ascii="宋体" w:hAnsi="宋体" w:cs="Times New Roman"/>
      <w:b/>
      <w:bCs/>
      <w:kern w:val="28"/>
      <w:sz w:val="32"/>
      <w:szCs w:val="32"/>
    </w:rPr>
  </w:style>
  <w:style w:type="paragraph" w:styleId="14">
    <w:name w:val="Normal (Web)"/>
    <w:basedOn w:val="1"/>
    <w:autoRedefine/>
    <w:qFormat/>
    <w:uiPriority w:val="0"/>
    <w:pPr>
      <w:widowControl/>
      <w:spacing w:before="100" w:beforeAutospacing="1" w:after="100" w:afterAutospacing="1"/>
      <w:jc w:val="left"/>
    </w:pPr>
    <w:rPr>
      <w:rFonts w:ascii="宋体" w:hAnsi="宋体" w:cs="Times New Roman"/>
      <w:kern w:val="0"/>
      <w:sz w:val="24"/>
      <w:szCs w:val="24"/>
    </w:rPr>
  </w:style>
  <w:style w:type="paragraph" w:styleId="15">
    <w:name w:val="Body Text First Indent"/>
    <w:basedOn w:val="5"/>
    <w:next w:val="1"/>
    <w:link w:val="50"/>
    <w:autoRedefine/>
    <w:qFormat/>
    <w:uiPriority w:val="99"/>
    <w:pPr>
      <w:spacing w:after="120" w:line="275" w:lineRule="atLeast"/>
      <w:textAlignment w:val="baseline"/>
    </w:pPr>
    <w:rPr>
      <w:rFonts w:ascii="Times New Roman" w:eastAsia="宋体" w:cs="Times New Roman"/>
      <w:b w:val="0"/>
      <w:bCs w:val="0"/>
      <w:kern w:val="0"/>
      <w:sz w:val="28"/>
      <w:szCs w:val="24"/>
    </w:rPr>
  </w:style>
  <w:style w:type="table" w:styleId="17">
    <w:name w:val="Table Grid"/>
    <w:basedOn w:val="16"/>
    <w:autoRedefine/>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locked/>
    <w:uiPriority w:val="0"/>
    <w:rPr>
      <w:b/>
      <w:bCs/>
    </w:rPr>
  </w:style>
  <w:style w:type="character" w:styleId="20">
    <w:name w:val="page number"/>
    <w:basedOn w:val="18"/>
    <w:autoRedefine/>
    <w:qFormat/>
    <w:uiPriority w:val="0"/>
    <w:rPr>
      <w:rFonts w:cs="Times New Roman"/>
    </w:rPr>
  </w:style>
  <w:style w:type="character" w:styleId="21">
    <w:name w:val="FollowedHyperlink"/>
    <w:autoRedefine/>
    <w:qFormat/>
    <w:uiPriority w:val="0"/>
    <w:rPr>
      <w:color w:val="551A8B"/>
      <w:u w:val="single"/>
    </w:rPr>
  </w:style>
  <w:style w:type="character" w:styleId="22">
    <w:name w:val="line number"/>
    <w:basedOn w:val="18"/>
    <w:autoRedefine/>
    <w:qFormat/>
    <w:uiPriority w:val="0"/>
  </w:style>
  <w:style w:type="character" w:styleId="23">
    <w:name w:val="HTML Definition"/>
    <w:autoRedefine/>
    <w:qFormat/>
    <w:uiPriority w:val="0"/>
    <w:rPr>
      <w:i/>
    </w:rPr>
  </w:style>
  <w:style w:type="character" w:styleId="24">
    <w:name w:val="Hyperlink"/>
    <w:autoRedefine/>
    <w:qFormat/>
    <w:uiPriority w:val="0"/>
    <w:rPr>
      <w:color w:val="0000FF"/>
      <w:u w:val="single"/>
    </w:rPr>
  </w:style>
  <w:style w:type="character" w:styleId="25">
    <w:name w:val="HTML Code"/>
    <w:autoRedefine/>
    <w:qFormat/>
    <w:uiPriority w:val="0"/>
    <w:rPr>
      <w:rFonts w:ascii="monospace" w:hAnsi="monospace" w:eastAsia="monospace" w:cs="monospace"/>
      <w:sz w:val="21"/>
      <w:szCs w:val="21"/>
    </w:rPr>
  </w:style>
  <w:style w:type="character" w:styleId="26">
    <w:name w:val="HTML Keyboard"/>
    <w:autoRedefine/>
    <w:qFormat/>
    <w:uiPriority w:val="0"/>
    <w:rPr>
      <w:rFonts w:hint="default" w:ascii="monospace" w:hAnsi="monospace" w:eastAsia="monospace" w:cs="monospace"/>
      <w:sz w:val="21"/>
      <w:szCs w:val="21"/>
    </w:rPr>
  </w:style>
  <w:style w:type="character" w:styleId="27">
    <w:name w:val="HTML Sample"/>
    <w:autoRedefine/>
    <w:qFormat/>
    <w:uiPriority w:val="0"/>
    <w:rPr>
      <w:rFonts w:hint="default" w:ascii="monospace" w:hAnsi="monospace" w:eastAsia="monospace" w:cs="monospace"/>
      <w:sz w:val="21"/>
      <w:szCs w:val="21"/>
    </w:rPr>
  </w:style>
  <w:style w:type="character" w:customStyle="1" w:styleId="28">
    <w:name w:val="页眉 Char"/>
    <w:basedOn w:val="18"/>
    <w:link w:val="12"/>
    <w:autoRedefine/>
    <w:qFormat/>
    <w:locked/>
    <w:uiPriority w:val="99"/>
    <w:rPr>
      <w:rFonts w:ascii="Calibri" w:hAnsi="Calibri" w:eastAsia="宋体" w:cs="Calibri"/>
      <w:kern w:val="10"/>
      <w:sz w:val="18"/>
      <w:szCs w:val="18"/>
    </w:rPr>
  </w:style>
  <w:style w:type="character" w:customStyle="1" w:styleId="29">
    <w:name w:val="页脚 Char"/>
    <w:basedOn w:val="18"/>
    <w:link w:val="11"/>
    <w:autoRedefine/>
    <w:qFormat/>
    <w:locked/>
    <w:uiPriority w:val="99"/>
    <w:rPr>
      <w:rFonts w:ascii="Calibri" w:hAnsi="Calibri" w:eastAsia="宋体" w:cs="Calibri"/>
      <w:kern w:val="10"/>
      <w:sz w:val="18"/>
      <w:szCs w:val="18"/>
    </w:rPr>
  </w:style>
  <w:style w:type="character" w:customStyle="1" w:styleId="30">
    <w:name w:val="正文文本 Char"/>
    <w:basedOn w:val="18"/>
    <w:link w:val="5"/>
    <w:autoRedefine/>
    <w:qFormat/>
    <w:locked/>
    <w:uiPriority w:val="0"/>
    <w:rPr>
      <w:rFonts w:cs="Times New Roman"/>
      <w:kern w:val="10"/>
      <w:sz w:val="21"/>
      <w:szCs w:val="21"/>
    </w:rPr>
  </w:style>
  <w:style w:type="character" w:customStyle="1" w:styleId="31">
    <w:name w:val="批注框文本 Char"/>
    <w:basedOn w:val="18"/>
    <w:link w:val="10"/>
    <w:autoRedefine/>
    <w:qFormat/>
    <w:locked/>
    <w:uiPriority w:val="0"/>
    <w:rPr>
      <w:rFonts w:cs="Times New Roman"/>
      <w:kern w:val="10"/>
      <w:sz w:val="2"/>
      <w:szCs w:val="2"/>
    </w:rPr>
  </w:style>
  <w:style w:type="character" w:customStyle="1" w:styleId="32">
    <w:name w:val="纯文本 Char"/>
    <w:basedOn w:val="18"/>
    <w:link w:val="7"/>
    <w:autoRedefine/>
    <w:qFormat/>
    <w:locked/>
    <w:uiPriority w:val="0"/>
    <w:rPr>
      <w:rFonts w:ascii="宋体" w:hAnsi="Courier New" w:cs="宋体"/>
      <w:kern w:val="10"/>
      <w:sz w:val="21"/>
      <w:szCs w:val="21"/>
    </w:rPr>
  </w:style>
  <w:style w:type="character" w:customStyle="1" w:styleId="33">
    <w:name w:val="Char Char2"/>
    <w:basedOn w:val="18"/>
    <w:autoRedefine/>
    <w:qFormat/>
    <w:uiPriority w:val="99"/>
    <w:rPr>
      <w:rFonts w:eastAsia="宋体" w:cs="Times New Roman"/>
      <w:kern w:val="2"/>
      <w:sz w:val="18"/>
      <w:szCs w:val="18"/>
      <w:lang w:val="en-US" w:eastAsia="zh-CN"/>
    </w:rPr>
  </w:style>
  <w:style w:type="character" w:customStyle="1" w:styleId="34">
    <w:name w:val="Char Char1"/>
    <w:basedOn w:val="18"/>
    <w:autoRedefine/>
    <w:qFormat/>
    <w:uiPriority w:val="99"/>
    <w:rPr>
      <w:rFonts w:eastAsia="宋体" w:cs="Times New Roman"/>
      <w:kern w:val="2"/>
      <w:sz w:val="18"/>
      <w:szCs w:val="18"/>
      <w:lang w:val="en-US" w:eastAsia="zh-CN"/>
    </w:rPr>
  </w:style>
  <w:style w:type="paragraph" w:styleId="35">
    <w:name w:val="List Paragraph"/>
    <w:basedOn w:val="1"/>
    <w:autoRedefine/>
    <w:qFormat/>
    <w:uiPriority w:val="34"/>
    <w:pPr>
      <w:ind w:firstLine="420" w:firstLineChars="200"/>
    </w:pPr>
  </w:style>
  <w:style w:type="character" w:customStyle="1" w:styleId="36">
    <w:name w:val="正文文本缩进 2 Char"/>
    <w:basedOn w:val="18"/>
    <w:link w:val="9"/>
    <w:autoRedefine/>
    <w:qFormat/>
    <w:uiPriority w:val="0"/>
    <w:rPr>
      <w:rFonts w:ascii="Times New Roman" w:hAnsi="Times New Roman"/>
      <w:kern w:val="2"/>
      <w:sz w:val="21"/>
      <w:szCs w:val="24"/>
    </w:rPr>
  </w:style>
  <w:style w:type="paragraph" w:customStyle="1" w:styleId="37">
    <w:name w:val="列出段落1"/>
    <w:basedOn w:val="1"/>
    <w:autoRedefine/>
    <w:qFormat/>
    <w:uiPriority w:val="0"/>
    <w:pPr>
      <w:ind w:firstLine="420" w:firstLineChars="200"/>
    </w:pPr>
    <w:rPr>
      <w:rFonts w:cs="Times New Roman"/>
      <w:kern w:val="2"/>
      <w:szCs w:val="22"/>
    </w:rPr>
  </w:style>
  <w:style w:type="character" w:customStyle="1" w:styleId="38">
    <w:name w:val="标题 1 Char"/>
    <w:basedOn w:val="18"/>
    <w:link w:val="2"/>
    <w:autoRedefine/>
    <w:qFormat/>
    <w:uiPriority w:val="9"/>
    <w:rPr>
      <w:rFonts w:ascii="Times New Roman" w:hAnsi="Times New Roman"/>
      <w:b/>
      <w:bCs/>
      <w:kern w:val="44"/>
      <w:sz w:val="44"/>
      <w:szCs w:val="44"/>
    </w:rPr>
  </w:style>
  <w:style w:type="character" w:customStyle="1" w:styleId="39">
    <w:name w:val="标题 2 Char"/>
    <w:basedOn w:val="18"/>
    <w:link w:val="3"/>
    <w:autoRedefine/>
    <w:qFormat/>
    <w:uiPriority w:val="0"/>
    <w:rPr>
      <w:rFonts w:ascii="Arial" w:hAnsi="Arial" w:eastAsia="黑体"/>
      <w:kern w:val="2"/>
      <w:sz w:val="28"/>
      <w:szCs w:val="24"/>
    </w:rPr>
  </w:style>
  <w:style w:type="character" w:customStyle="1" w:styleId="40">
    <w:name w:val="样式 (中文) 仿宋_GB2312 三号"/>
    <w:autoRedefine/>
    <w:qFormat/>
    <w:uiPriority w:val="0"/>
    <w:rPr>
      <w:rFonts w:hint="eastAsia" w:ascii="仿宋_GB2312" w:eastAsia="仿宋_GB2312"/>
      <w:sz w:val="32"/>
    </w:rPr>
  </w:style>
  <w:style w:type="paragraph" w:customStyle="1" w:styleId="41">
    <w:name w:val="大标题"/>
    <w:basedOn w:val="1"/>
    <w:autoRedefine/>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2">
    <w:name w:val="_Style 17"/>
    <w:basedOn w:val="1"/>
    <w:autoRedefine/>
    <w:qFormat/>
    <w:uiPriority w:val="34"/>
    <w:pPr>
      <w:ind w:firstLine="420" w:firstLineChars="200"/>
    </w:pPr>
    <w:rPr>
      <w:rFonts w:eastAsia="仿宋_GB2312" w:cs="Times New Roman"/>
      <w:kern w:val="2"/>
      <w:sz w:val="32"/>
      <w:szCs w:val="22"/>
    </w:rPr>
  </w:style>
  <w:style w:type="paragraph" w:customStyle="1" w:styleId="43">
    <w:name w:val="kl_text6"/>
    <w:basedOn w:val="1"/>
    <w:autoRedefine/>
    <w:qFormat/>
    <w:uiPriority w:val="0"/>
    <w:pPr>
      <w:spacing w:line="294" w:lineRule="atLeast"/>
      <w:jc w:val="left"/>
    </w:pPr>
    <w:rPr>
      <w:rFonts w:ascii="Times New Roman" w:hAnsi="Times New Roman" w:eastAsia="仿宋_GB2312" w:cs="Times New Roman"/>
      <w:color w:val="353535"/>
      <w:kern w:val="0"/>
    </w:rPr>
  </w:style>
  <w:style w:type="paragraph" w:customStyle="1" w:styleId="44">
    <w:name w:val="主题词"/>
    <w:basedOn w:val="1"/>
    <w:next w:val="1"/>
    <w:autoRedefine/>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5">
    <w:name w:val="日期 Char"/>
    <w:basedOn w:val="18"/>
    <w:link w:val="8"/>
    <w:autoRedefine/>
    <w:qFormat/>
    <w:uiPriority w:val="0"/>
    <w:rPr>
      <w:rFonts w:ascii="Times New Roman" w:hAnsi="Times New Roman" w:eastAsia="仿宋_GB2312"/>
      <w:kern w:val="2"/>
      <w:sz w:val="32"/>
      <w:szCs w:val="32"/>
    </w:rPr>
  </w:style>
  <w:style w:type="character" w:customStyle="1" w:styleId="46">
    <w:name w:val="副标题 Char"/>
    <w:basedOn w:val="18"/>
    <w:link w:val="13"/>
    <w:autoRedefine/>
    <w:qFormat/>
    <w:uiPriority w:val="0"/>
    <w:rPr>
      <w:rFonts w:ascii="宋体" w:hAnsi="宋体"/>
      <w:b/>
      <w:bCs/>
      <w:kern w:val="28"/>
      <w:sz w:val="32"/>
      <w:szCs w:val="32"/>
    </w:rPr>
  </w:style>
  <w:style w:type="paragraph" w:customStyle="1" w:styleId="47">
    <w:name w:val="表内-宋"/>
    <w:basedOn w:val="1"/>
    <w:autoRedefine/>
    <w:qFormat/>
    <w:uiPriority w:val="0"/>
    <w:pPr>
      <w:spacing w:line="360" w:lineRule="exact"/>
      <w:jc w:val="left"/>
    </w:pPr>
    <w:rPr>
      <w:rFonts w:hint="eastAsia" w:ascii="宋体" w:hAnsi="宋体" w:cs="仿宋_GB2312"/>
      <w:kern w:val="2"/>
      <w:sz w:val="24"/>
      <w:szCs w:val="24"/>
    </w:rPr>
  </w:style>
  <w:style w:type="paragraph" w:customStyle="1" w:styleId="48">
    <w:name w:val="副标题-正"/>
    <w:basedOn w:val="1"/>
    <w:next w:val="1"/>
    <w:link w:val="49"/>
    <w:autoRedefine/>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49">
    <w:name w:val="副标题-正 Char"/>
    <w:link w:val="48"/>
    <w:autoRedefine/>
    <w:qFormat/>
    <w:uiPriority w:val="0"/>
    <w:rPr>
      <w:rFonts w:ascii="Times New Roman" w:hAnsi="Times New Roman" w:eastAsia="方正小标宋简体"/>
      <w:kern w:val="2"/>
      <w:sz w:val="44"/>
      <w:szCs w:val="44"/>
    </w:rPr>
  </w:style>
  <w:style w:type="character" w:customStyle="1" w:styleId="50">
    <w:name w:val="正文首行缩进 Char"/>
    <w:basedOn w:val="30"/>
    <w:link w:val="15"/>
    <w:autoRedefine/>
    <w:qFormat/>
    <w:uiPriority w:val="99"/>
    <w:rPr>
      <w:rFonts w:ascii="Times New Roman" w:hAnsi="Times New Roman" w:cs="Times New Roman"/>
      <w:kern w:val="10"/>
      <w:sz w:val="28"/>
      <w:szCs w:val="24"/>
    </w:rPr>
  </w:style>
  <w:style w:type="character" w:customStyle="1" w:styleId="51">
    <w:name w:val="正文文本缩进 Char"/>
    <w:basedOn w:val="18"/>
    <w:link w:val="6"/>
    <w:autoRedefine/>
    <w:qFormat/>
    <w:uiPriority w:val="0"/>
    <w:rPr>
      <w:rFonts w:ascii="Times New Roman" w:hAnsi="Times New Roman"/>
      <w:kern w:val="2"/>
      <w:sz w:val="44"/>
    </w:rPr>
  </w:style>
  <w:style w:type="table" w:customStyle="1" w:styleId="52">
    <w:name w:val="网格型1"/>
    <w:basedOn w:val="16"/>
    <w:autoRedefine/>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3">
    <w:name w:val="font5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4">
    <w:name w:val="font6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5">
    <w:name w:val="font41"/>
    <w:autoRedefine/>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D6166-AAF5-4D28-8E9A-1292B3F4EF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15922</Words>
  <Characters>16329</Characters>
  <Lines>147</Lines>
  <Paragraphs>41</Paragraphs>
  <TotalTime>0</TotalTime>
  <ScaleCrop>false</ScaleCrop>
  <LinksUpToDate>false</LinksUpToDate>
  <CharactersWithSpaces>18855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2019-09-11T08:03:00Z</dcterms:created>
  <dc:creator>User</dc:creator>
  <cp:lastModifiedBy>大葱</cp:lastModifiedBy>
  <cp:lastPrinted>2024-08-21T02:15:00Z</cp:lastPrinted>
  <dcterms:modified xsi:type="dcterms:W3CDTF">2024-08-23T02:23:14Z</dcterms:modified>
  <dc:title>001</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F42F9122C8E74EA1A675A423FC8A452B</vt:lpwstr>
  </property>
</Properties>
</file>