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DE6A1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476B8B" w:rsidRDefault="00476B8B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Default="00476B8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476B8B" w:rsidRPr="005A736F" w:rsidRDefault="00DE6A10">
      <w:pPr>
        <w:snapToGrid w:val="0"/>
        <w:ind w:leftChars="500" w:left="1400"/>
        <w:outlineLvl w:val="0"/>
        <w:rPr>
          <w:rFonts w:eastAsia="方正小标宋简体"/>
          <w:sz w:val="44"/>
          <w:szCs w:val="44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Pr="006A524F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生物安全柜 </w:t>
      </w:r>
      <w:r w:rsidRPr="005A736F">
        <w:rPr>
          <w:rFonts w:eastAsia="方正小标宋简体" w:hint="eastAsia"/>
          <w:sz w:val="44"/>
          <w:szCs w:val="44"/>
          <w:u w:val="single"/>
        </w:rPr>
        <w:t xml:space="preserve"> </w:t>
      </w:r>
    </w:p>
    <w:p w:rsidR="00BB480D" w:rsidRPr="005A736F" w:rsidRDefault="00BB480D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</w:p>
    <w:p w:rsidR="00BB480D" w:rsidRPr="005A736F" w:rsidRDefault="00BB480D">
      <w:pPr>
        <w:snapToGrid w:val="0"/>
        <w:ind w:leftChars="500" w:left="1400"/>
        <w:outlineLvl w:val="0"/>
        <w:rPr>
          <w:rFonts w:eastAsia="方正小标宋简体"/>
          <w:sz w:val="32"/>
          <w:szCs w:val="32"/>
          <w:u w:val="single"/>
        </w:rPr>
      </w:pPr>
      <w:r w:rsidRPr="00BB480D">
        <w:rPr>
          <w:rFonts w:eastAsia="方正小标宋简体" w:hint="eastAsia"/>
          <w:sz w:val="44"/>
          <w:szCs w:val="44"/>
        </w:rPr>
        <w:t>项目</w:t>
      </w:r>
      <w:r>
        <w:rPr>
          <w:rFonts w:eastAsia="方正小标宋简体" w:hint="eastAsia"/>
          <w:sz w:val="44"/>
          <w:szCs w:val="44"/>
        </w:rPr>
        <w:t>编号</w:t>
      </w:r>
      <w:r w:rsidRPr="00BB480D">
        <w:rPr>
          <w:rFonts w:eastAsia="方正小标宋简体" w:hint="eastAsia"/>
          <w:sz w:val="44"/>
          <w:szCs w:val="44"/>
        </w:rPr>
        <w:t>：</w:t>
      </w:r>
      <w:r w:rsidR="00CD40FB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CD40FB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="00CD40FB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CD40FB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W4016</w:t>
      </w:r>
    </w:p>
    <w:p w:rsidR="00476B8B" w:rsidRDefault="00476B8B">
      <w:pPr>
        <w:pStyle w:val="a7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476B8B" w:rsidRPr="005A736F" w:rsidRDefault="00DE6A10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5A736F" w:rsidRPr="006A524F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154801" w:rsidRPr="006A524F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陆军军医大学某单位</w:t>
      </w:r>
      <w:r w:rsidR="005A736F" w:rsidRPr="006A524F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A736F" w:rsidRPr="005A736F">
        <w:rPr>
          <w:rFonts w:eastAsia="方正小标宋简体" w:hint="eastAsia"/>
          <w:sz w:val="44"/>
          <w:szCs w:val="44"/>
        </w:rPr>
        <w:t xml:space="preserve">    </w:t>
      </w:r>
    </w:p>
    <w:p w:rsidR="00476B8B" w:rsidRDefault="00476B8B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476B8B" w:rsidRDefault="00476B8B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476B8B" w:rsidRPr="005A736F" w:rsidRDefault="00DE6A10">
      <w:pPr>
        <w:snapToGrid w:val="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二○二四年</w:t>
      </w:r>
      <w:r w:rsidR="00316C48">
        <w:rPr>
          <w:rFonts w:eastAsia="方正小标宋简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476B8B" w:rsidRDefault="00476B8B">
      <w:pPr>
        <w:snapToGrid w:val="0"/>
        <w:rPr>
          <w:rFonts w:eastAsia="方正大标宋简体"/>
          <w:sz w:val="44"/>
          <w:szCs w:val="44"/>
        </w:rPr>
      </w:pPr>
    </w:p>
    <w:p w:rsidR="00476B8B" w:rsidRDefault="00476B8B">
      <w:pPr>
        <w:snapToGrid w:val="0"/>
        <w:spacing w:line="500" w:lineRule="exact"/>
        <w:rPr>
          <w:rFonts w:eastAsia="黑体"/>
          <w:sz w:val="44"/>
        </w:rPr>
        <w:sectPr w:rsidR="00476B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476B8B" w:rsidRDefault="00DE6A1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就以下项目进行询价采购，欢迎符合资格的供应商参加该项目询价。</w:t>
      </w:r>
    </w:p>
    <w:p w:rsidR="00476B8B" w:rsidRPr="00BB480D" w:rsidRDefault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宋体" w:eastAsia="仿宋_GB2312" w:hAnsi="宋体" w:cs="宋体" w:hint="eastAsia"/>
          <w:szCs w:val="28"/>
          <w:u w:val="single"/>
        </w:rPr>
        <w:t>生物安全柜</w:t>
      </w:r>
    </w:p>
    <w:p w:rsidR="00BB480D" w:rsidRPr="00BB480D" w:rsidRDefault="00BB480D" w:rsidP="00791E04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BB480D">
        <w:rPr>
          <w:rFonts w:ascii="黑体" w:eastAsia="黑体" w:hAnsi="黑体" w:cs="黑体" w:hint="eastAsia"/>
          <w:szCs w:val="28"/>
        </w:rPr>
        <w:t>项目编号：</w:t>
      </w:r>
      <w:r w:rsidR="00CD40FB" w:rsidRPr="00CD40FB">
        <w:rPr>
          <w:rFonts w:ascii="宋体" w:eastAsia="仿宋_GB2312" w:hAnsi="宋体" w:cs="宋体" w:hint="eastAsia"/>
          <w:szCs w:val="28"/>
          <w:u w:val="single"/>
        </w:rPr>
        <w:t>2024-JLJYAR-W401</w:t>
      </w:r>
      <w:r w:rsidR="0050249E">
        <w:rPr>
          <w:rFonts w:ascii="宋体" w:eastAsia="仿宋_GB2312" w:hAnsi="宋体" w:cs="宋体" w:hint="eastAsia"/>
          <w:szCs w:val="28"/>
          <w:u w:val="single"/>
        </w:rPr>
        <w:t>6</w:t>
      </w:r>
    </w:p>
    <w:p w:rsidR="00476B8B" w:rsidRPr="00791E04" w:rsidRDefault="00DE6A10" w:rsidP="00791E04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BA3089" w:rsidRPr="00791E04">
        <w:rPr>
          <w:rFonts w:ascii="宋体" w:eastAsia="仿宋_GB2312" w:hAnsi="宋体" w:cs="宋体" w:hint="eastAsia"/>
          <w:szCs w:val="28"/>
          <w:u w:val="single"/>
        </w:rPr>
        <w:t>X</w:t>
      </w:r>
      <w:r w:rsidRPr="00791E04">
        <w:rPr>
          <w:rFonts w:ascii="宋体" w:eastAsia="仿宋_GB2312" w:hAnsi="宋体" w:cs="宋体" w:hint="eastAsia"/>
          <w:szCs w:val="28"/>
          <w:u w:val="single"/>
        </w:rPr>
        <w:t>万元</w:t>
      </w:r>
    </w:p>
    <w:p w:rsidR="00476B8B" w:rsidRDefault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154801">
        <w:rPr>
          <w:rFonts w:ascii="宋体" w:eastAsia="仿宋_GB2312" w:hAnsi="宋体" w:cs="宋体" w:hint="eastAsia"/>
          <w:szCs w:val="28"/>
          <w:u w:val="single"/>
        </w:rPr>
        <w:t>陆军军医大学某单位</w:t>
      </w:r>
    </w:p>
    <w:p w:rsidR="00476B8B" w:rsidRDefault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476B8B">
        <w:trPr>
          <w:trHeight w:val="404"/>
          <w:jc w:val="center"/>
        </w:trPr>
        <w:tc>
          <w:tcPr>
            <w:tcW w:w="478" w:type="pct"/>
          </w:tcPr>
          <w:p w:rsidR="00476B8B" w:rsidRDefault="00DE6A1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476B8B" w:rsidRDefault="00DE6A10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名称</w:t>
            </w:r>
          </w:p>
        </w:tc>
        <w:tc>
          <w:tcPr>
            <w:tcW w:w="1666" w:type="pct"/>
          </w:tcPr>
          <w:p w:rsidR="00476B8B" w:rsidRDefault="00DE6A10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技术要求</w:t>
            </w:r>
          </w:p>
        </w:tc>
        <w:tc>
          <w:tcPr>
            <w:tcW w:w="833" w:type="pct"/>
          </w:tcPr>
          <w:p w:rsidR="00476B8B" w:rsidRDefault="00DE6A10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476B8B" w:rsidRDefault="00DE6A10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476B8B">
        <w:trPr>
          <w:jc w:val="center"/>
        </w:trPr>
        <w:tc>
          <w:tcPr>
            <w:tcW w:w="478" w:type="pct"/>
            <w:vAlign w:val="center"/>
          </w:tcPr>
          <w:p w:rsidR="00476B8B" w:rsidRDefault="00DE6A1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476B8B" w:rsidRDefault="00DE6A1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生物安全柜</w:t>
            </w:r>
          </w:p>
        </w:tc>
        <w:tc>
          <w:tcPr>
            <w:tcW w:w="1666" w:type="pct"/>
            <w:vAlign w:val="center"/>
          </w:tcPr>
          <w:p w:rsidR="00476B8B" w:rsidRDefault="00DE6A1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476B8B" w:rsidRDefault="00DE6A1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476B8B" w:rsidRDefault="00DE6A1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476B8B" w:rsidRDefault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476B8B" w:rsidRDefault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791E04" w:rsidRPr="00167476" w:rsidRDefault="00791E04" w:rsidP="00791E04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167476">
        <w:rPr>
          <w:rFonts w:eastAsia="仿宋_GB2312" w:hint="eastAsia"/>
          <w:szCs w:val="28"/>
        </w:rPr>
        <w:t>（一）</w:t>
      </w:r>
      <w:r w:rsidRPr="0049128D">
        <w:rPr>
          <w:rFonts w:eastAsia="仿宋_GB2312" w:hint="eastAsia"/>
          <w:szCs w:val="28"/>
        </w:rPr>
        <w:t>询价文件申领时间：自公告发布之日起至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C82DAA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C82DAA">
        <w:rPr>
          <w:rFonts w:eastAsia="仿宋_GB2312" w:hint="eastAsia"/>
          <w:szCs w:val="28"/>
        </w:rPr>
        <w:t>03</w:t>
      </w:r>
      <w:r w:rsidRPr="0049128D">
        <w:rPr>
          <w:rFonts w:eastAsia="仿宋_GB2312"/>
          <w:szCs w:val="28"/>
        </w:rPr>
        <w:t>日</w:t>
      </w:r>
      <w:r w:rsidR="00316C48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316C48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791E04" w:rsidRPr="00167476" w:rsidRDefault="00791E04" w:rsidP="00791E04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167476">
        <w:rPr>
          <w:rFonts w:eastAsia="仿宋_GB2312" w:hint="eastAsia"/>
          <w:szCs w:val="28"/>
        </w:rPr>
        <w:t>（二）询价文件申领方式：同询价公告一并挂网，自行下载。</w:t>
      </w:r>
    </w:p>
    <w:p w:rsidR="00476B8B" w:rsidRDefault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791E04" w:rsidRPr="0049128D" w:rsidRDefault="00791E04" w:rsidP="00791E04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C82DAA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C82DAA">
        <w:rPr>
          <w:rFonts w:eastAsia="仿宋_GB2312" w:hint="eastAsia"/>
          <w:szCs w:val="28"/>
        </w:rPr>
        <w:t>06</w:t>
      </w:r>
      <w:r w:rsidRPr="0049128D">
        <w:rPr>
          <w:rFonts w:eastAsia="仿宋_GB2312"/>
          <w:szCs w:val="28"/>
        </w:rPr>
        <w:t>日</w:t>
      </w:r>
      <w:r w:rsidR="00316C48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316C48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791E04" w:rsidRPr="007D2CC1" w:rsidRDefault="00791E04" w:rsidP="00791E04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Pr="007D2CC1">
        <w:rPr>
          <w:rFonts w:eastAsia="仿宋_GB2312" w:hint="eastAsia"/>
          <w:szCs w:val="28"/>
        </w:rPr>
        <w:t>报价文件递交地址：重庆市沙坪坝区高滩岩正街</w:t>
      </w:r>
      <w:r w:rsidRPr="007D2CC1">
        <w:rPr>
          <w:rFonts w:eastAsia="仿宋_GB2312" w:hint="eastAsia"/>
          <w:szCs w:val="28"/>
        </w:rPr>
        <w:t>30</w:t>
      </w:r>
      <w:r w:rsidRPr="007D2CC1">
        <w:rPr>
          <w:rFonts w:eastAsia="仿宋_GB2312" w:hint="eastAsia"/>
          <w:szCs w:val="28"/>
        </w:rPr>
        <w:t>号。</w:t>
      </w:r>
    </w:p>
    <w:p w:rsidR="00791E04" w:rsidRDefault="00791E04" w:rsidP="00791E04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791E04" w:rsidRDefault="00791E04" w:rsidP="00791E04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>
        <w:rPr>
          <w:rFonts w:hint="eastAsia"/>
          <w:color w:val="2F2F2F"/>
          <w:sz w:val="25"/>
          <w:szCs w:val="25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791E04" w:rsidRDefault="00791E04" w:rsidP="00791E04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791E04" w:rsidRPr="0053575C" w:rsidRDefault="00791E04" w:rsidP="00791E04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Pr="0053575C">
        <w:rPr>
          <w:rFonts w:eastAsia="仿宋_GB2312" w:hint="eastAsia"/>
          <w:szCs w:val="28"/>
        </w:rPr>
        <w:t>。</w:t>
      </w:r>
    </w:p>
    <w:p w:rsidR="00DE6A10" w:rsidRPr="0049128D" w:rsidRDefault="00791E04" w:rsidP="00791E04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D2CC1">
        <w:rPr>
          <w:rFonts w:eastAsia="仿宋_GB2312" w:hint="eastAsia"/>
          <w:szCs w:val="28"/>
        </w:rPr>
        <w:t>（四）</w:t>
      </w:r>
      <w:r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 w:rsidR="00DE6A10" w:rsidRPr="0049128D">
        <w:rPr>
          <w:rFonts w:eastAsia="仿宋_GB2312" w:hint="eastAsia"/>
          <w:szCs w:val="28"/>
        </w:rPr>
        <w:t>。</w:t>
      </w:r>
    </w:p>
    <w:p w:rsidR="00476B8B" w:rsidRDefault="00DE6A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hAnsi="仿宋_GB2312" w:cs="仿宋_GB2312" w:hint="eastAsia"/>
          <w:szCs w:val="28"/>
          <w:u w:val="single"/>
        </w:rPr>
        <w:t>熊老师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476B8B" w:rsidRDefault="00DE6A10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68771758</w:t>
      </w:r>
    </w:p>
    <w:p w:rsidR="00476B8B" w:rsidRDefault="00DE6A10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476B8B" w:rsidRDefault="00476B8B"/>
    <w:p w:rsidR="00476B8B" w:rsidRDefault="00DE6A1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476B8B" w:rsidRDefault="00DE6A1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476B8B">
        <w:trPr>
          <w:trHeight w:val="401"/>
          <w:jc w:val="center"/>
        </w:trPr>
        <w:tc>
          <w:tcPr>
            <w:tcW w:w="565" w:type="pct"/>
            <w:vAlign w:val="center"/>
          </w:tcPr>
          <w:p w:rsidR="00476B8B" w:rsidRDefault="00DE6A10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476B8B" w:rsidRDefault="00DE6A10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476B8B" w:rsidRDefault="00DE6A10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476B8B" w:rsidRDefault="00DE6A10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476B8B" w:rsidRDefault="00DE6A10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476B8B">
        <w:trPr>
          <w:trHeight w:val="519"/>
          <w:jc w:val="center"/>
        </w:trPr>
        <w:tc>
          <w:tcPr>
            <w:tcW w:w="565" w:type="pct"/>
            <w:vAlign w:val="center"/>
          </w:tcPr>
          <w:p w:rsidR="00476B8B" w:rsidRDefault="00DE6A10">
            <w:pPr>
              <w:pStyle w:val="a3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476B8B" w:rsidRDefault="00BB480D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生物安全柜</w:t>
            </w:r>
          </w:p>
        </w:tc>
        <w:tc>
          <w:tcPr>
            <w:tcW w:w="904" w:type="pct"/>
            <w:vAlign w:val="center"/>
          </w:tcPr>
          <w:p w:rsidR="00476B8B" w:rsidRDefault="00DE6A10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476B8B" w:rsidRDefault="00DE6A10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476B8B" w:rsidRDefault="00476B8B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476B8B" w:rsidRDefault="00DE6A1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476B8B" w:rsidRDefault="00476B8B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76B8B" w:rsidRDefault="00BB480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生物安全柜</w:t>
      </w:r>
      <w:r w:rsidR="00DE6A10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476B8B" w:rsidRDefault="00476B8B">
      <w:pPr>
        <w:pStyle w:val="ae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476B8B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技术参数响应情况</w:t>
            </w:r>
          </w:p>
        </w:tc>
        <w:tc>
          <w:tcPr>
            <w:tcW w:w="1123" w:type="dxa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476B8B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1525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用于生物安全操作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755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476B8B" w:rsidRDefault="00791E04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476B8B" w:rsidRDefault="00791E04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1199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</w:t>
            </w:r>
          </w:p>
        </w:tc>
        <w:tc>
          <w:tcPr>
            <w:tcW w:w="1121" w:type="dxa"/>
            <w:vAlign w:val="center"/>
          </w:tcPr>
          <w:p w:rsidR="00476B8B" w:rsidRDefault="00791E04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/>
              </w:rPr>
              <w:t>★</w:t>
            </w:r>
            <w:r w:rsidR="00DE6A10">
              <w:rPr>
                <w:rFonts w:eastAsia="仿宋_GB2312" w:hint="eastAsia"/>
                <w:sz w:val="24"/>
                <w:szCs w:val="28"/>
              </w:rPr>
              <w:t>参数</w:t>
            </w:r>
            <w:r w:rsidR="00DE6A10">
              <w:rPr>
                <w:rFonts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生物安全柜，操作区净宽度≥1220mm，外部宽度≤1400mm。</w:t>
            </w:r>
          </w:p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1925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476B8B" w:rsidRDefault="00791E04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/>
              </w:rPr>
              <w:t>★</w:t>
            </w:r>
            <w:r w:rsidR="00DE6A10">
              <w:rPr>
                <w:rFonts w:eastAsia="仿宋_GB2312" w:hint="eastAsia"/>
                <w:sz w:val="24"/>
                <w:szCs w:val="28"/>
              </w:rPr>
              <w:t>参数</w:t>
            </w:r>
            <w:r w:rsidR="00DE6A10">
              <w:rPr>
                <w:rFonts w:eastAsia="仿宋_GB2312" w:hint="eastAsia"/>
                <w:sz w:val="24"/>
                <w:szCs w:val="28"/>
              </w:rPr>
              <w:t>2</w:t>
            </w:r>
          </w:p>
        </w:tc>
        <w:tc>
          <w:tcPr>
            <w:tcW w:w="2999" w:type="dxa"/>
            <w:vAlign w:val="center"/>
          </w:tcPr>
          <w:p w:rsidR="00476B8B" w:rsidRDefault="00DE6A10" w:rsidP="0044446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过滤器：</w:t>
            </w:r>
            <w:r w:rsidR="0044446A" w:rsidRPr="0044446A">
              <w:rPr>
                <w:rFonts w:ascii="仿宋" w:eastAsia="仿宋" w:hAnsi="仿宋" w:cs="仿宋" w:hint="eastAsia"/>
                <w:sz w:val="24"/>
              </w:rPr>
              <w:t>超低穿透率空气过滤器</w:t>
            </w:r>
            <w:r w:rsidR="0044446A">
              <w:rPr>
                <w:rFonts w:ascii="仿宋" w:eastAsia="仿宋" w:hAnsi="仿宋" w:cs="仿宋" w:hint="eastAsia"/>
                <w:sz w:val="24"/>
              </w:rPr>
              <w:t>（</w:t>
            </w:r>
            <w:r w:rsidR="0044446A" w:rsidRPr="0044446A">
              <w:rPr>
                <w:rFonts w:ascii="仿宋" w:eastAsia="仿宋" w:hAnsi="仿宋" w:cs="仿宋" w:hint="eastAsia"/>
                <w:sz w:val="24"/>
              </w:rPr>
              <w:t>ULPA超高效空气过滤器</w:t>
            </w:r>
            <w:r w:rsidR="0044446A">
              <w:rPr>
                <w:rFonts w:ascii="仿宋" w:eastAsia="仿宋" w:hAnsi="仿宋" w:cs="仿宋" w:hint="eastAsia"/>
                <w:sz w:val="24"/>
              </w:rPr>
              <w:t>）</w:t>
            </w:r>
            <w:r w:rsidR="0044446A" w:rsidRPr="0044446A">
              <w:rPr>
                <w:rFonts w:ascii="仿宋" w:eastAsia="仿宋" w:hAnsi="仿宋" w:cs="仿宋" w:hint="eastAsia"/>
                <w:sz w:val="24"/>
              </w:rPr>
              <w:t>,最易穿透性颗粒</w:t>
            </w:r>
            <w:r w:rsidR="0044446A"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MPPS</w:t>
            </w:r>
            <w:r w:rsidR="0044446A"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>截留效率≥99.999%。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 w:rsidTr="00C716D7">
        <w:trPr>
          <w:trHeight w:hRule="exact" w:val="1780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2.3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2999" w:type="dxa"/>
            <w:vAlign w:val="center"/>
          </w:tcPr>
          <w:p w:rsidR="00476B8B" w:rsidRDefault="00DE6A10" w:rsidP="00C71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洁净度：</w:t>
            </w:r>
            <w:r w:rsidR="00C716D7" w:rsidRPr="00C716D7">
              <w:rPr>
                <w:rFonts w:ascii="仿宋" w:eastAsia="仿宋" w:hAnsi="仿宋" w:cs="仿宋"/>
                <w:sz w:val="24"/>
                <w:szCs w:val="24"/>
              </w:rPr>
              <w:t>洁净室的空气中粒径0.1</w:t>
            </w:r>
            <w:r w:rsidR="00C716D7">
              <w:rPr>
                <w:rFonts w:ascii="仿宋" w:eastAsia="仿宋" w:hAnsi="仿宋" w:cs="仿宋" w:hint="eastAsia"/>
                <w:sz w:val="24"/>
                <w:szCs w:val="24"/>
              </w:rPr>
              <w:t>μm</w:t>
            </w:r>
            <w:r w:rsidR="00EA526D"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  <w:r w:rsidR="00C716D7" w:rsidRPr="00C716D7">
              <w:rPr>
                <w:rFonts w:ascii="仿宋" w:eastAsia="仿宋" w:hAnsi="仿宋" w:cs="仿宋"/>
                <w:sz w:val="24"/>
                <w:szCs w:val="24"/>
              </w:rPr>
              <w:t>的微粒数量</w:t>
            </w:r>
            <w:r w:rsidR="00C716D7">
              <w:rPr>
                <w:rFonts w:ascii="仿宋" w:eastAsia="仿宋" w:hAnsi="仿宋" w:cs="仿宋" w:hint="eastAsia"/>
                <w:sz w:val="24"/>
                <w:szCs w:val="24"/>
              </w:rPr>
              <w:t>≤</w:t>
            </w:r>
            <w:r w:rsidR="00C716D7" w:rsidRPr="00C716D7">
              <w:rPr>
                <w:rFonts w:ascii="仿宋" w:eastAsia="仿宋" w:hAnsi="仿宋" w:cs="仿宋"/>
                <w:sz w:val="24"/>
                <w:szCs w:val="24"/>
              </w:rPr>
              <w:t>1000个</w:t>
            </w:r>
            <w:r w:rsidR="00C716D7" w:rsidRPr="00C716D7"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 w:rsidR="00C716D7"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  <w:r w:rsidR="00C716D7" w:rsidRPr="00C716D7">
              <w:rPr>
                <w:rFonts w:ascii="仿宋" w:eastAsia="仿宋" w:hAnsi="仿宋" w:cs="仿宋" w:hint="eastAsia"/>
                <w:sz w:val="24"/>
                <w:szCs w:val="24"/>
                <w:vertAlign w:val="superscript"/>
              </w:rPr>
              <w:t>3</w:t>
            </w:r>
            <w:r w:rsidR="00C716D7"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ISO 14644.1标准Class 3</w:t>
            </w:r>
            <w:r w:rsidR="00C716D7">
              <w:rPr>
                <w:rFonts w:ascii="仿宋" w:eastAsia="仿宋" w:hAnsi="仿宋" w:cs="仿宋" w:hint="eastAsia"/>
                <w:sz w:val="24"/>
                <w:szCs w:val="24"/>
              </w:rPr>
              <w:t>)</w:t>
            </w:r>
          </w:p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1267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2.4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平均气流速度：沉降气流≥0.35m/s、进气气流≥0.53 m/s。</w:t>
            </w:r>
          </w:p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1930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2.5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5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自洁净：具备开机预洁净程序，运行倒计时显示；关机除杂程序，运行倒计时显示。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2498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2.6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6</w:t>
            </w:r>
          </w:p>
        </w:tc>
        <w:tc>
          <w:tcPr>
            <w:tcW w:w="2999" w:type="dxa"/>
            <w:vAlign w:val="center"/>
          </w:tcPr>
          <w:p w:rsidR="00476B8B" w:rsidRDefault="00DE6A10" w:rsidP="00924A49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风机：直流变频风机，过滤器阻力增加300%可提供安全气流。单风机设计，避免双风机相互干扰和故障概率增加风险；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1492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2.7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7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显示功能：可显示紫外灯剩余使用寿命、超高效滤器全周期剩余使用寿命。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2052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2.8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8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控制器：显示器位于柜面中部便于两侧观察，屏幕向下倾斜防反光设计。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2571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lastRenderedPageBreak/>
              <w:t>2.9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9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操作台面：操作台面左右两侧有负压均流孔，防止湍流。台面为浅盘式集液设计，台面与进气格栅一体成型。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2091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2.10</w:t>
            </w:r>
          </w:p>
        </w:tc>
        <w:tc>
          <w:tcPr>
            <w:tcW w:w="1121" w:type="dxa"/>
            <w:vAlign w:val="center"/>
          </w:tcPr>
          <w:p w:rsidR="00476B8B" w:rsidRDefault="00DE6A10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10</w:t>
            </w:r>
          </w:p>
        </w:tc>
        <w:tc>
          <w:tcPr>
            <w:tcW w:w="2999" w:type="dxa"/>
            <w:vAlign w:val="center"/>
          </w:tcPr>
          <w:p w:rsidR="00476B8B" w:rsidRDefault="00DE6A10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控污染：整机外部银离子抑菌涂层漆面，消除99%的细菌微生物污染。</w:t>
            </w:r>
          </w:p>
        </w:tc>
        <w:tc>
          <w:tcPr>
            <w:tcW w:w="2078" w:type="dxa"/>
            <w:vAlign w:val="center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476B8B" w:rsidRDefault="00476B8B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4A49" w:rsidTr="00924A49">
        <w:trPr>
          <w:trHeight w:hRule="exact" w:val="1437"/>
          <w:jc w:val="center"/>
        </w:trPr>
        <w:tc>
          <w:tcPr>
            <w:tcW w:w="636" w:type="dxa"/>
            <w:vAlign w:val="center"/>
          </w:tcPr>
          <w:p w:rsidR="00924A49" w:rsidRDefault="00924A49" w:rsidP="00253A0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2.11</w:t>
            </w:r>
          </w:p>
        </w:tc>
        <w:tc>
          <w:tcPr>
            <w:tcW w:w="1121" w:type="dxa"/>
            <w:vAlign w:val="center"/>
          </w:tcPr>
          <w:p w:rsidR="00924A49" w:rsidRDefault="00924A49" w:rsidP="00253A0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11</w:t>
            </w:r>
          </w:p>
        </w:tc>
        <w:tc>
          <w:tcPr>
            <w:tcW w:w="2999" w:type="dxa"/>
            <w:vAlign w:val="center"/>
          </w:tcPr>
          <w:p w:rsidR="00924A49" w:rsidRPr="008025BF" w:rsidRDefault="00924A49" w:rsidP="00924A49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24A49">
              <w:rPr>
                <w:rFonts w:ascii="仿宋" w:eastAsia="仿宋" w:hAnsi="仿宋" w:cs="仿宋"/>
                <w:sz w:val="24"/>
                <w:szCs w:val="24"/>
              </w:rPr>
              <w:t>噪声级&lt;63 dB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Pr="00924A49">
              <w:rPr>
                <w:rFonts w:ascii="仿宋" w:eastAsia="仿宋" w:hAnsi="仿宋" w:cs="仿宋" w:hint="eastAsia"/>
                <w:sz w:val="24"/>
                <w:szCs w:val="24"/>
              </w:rPr>
              <w:t>A级计权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下）</w:t>
            </w:r>
          </w:p>
          <w:p w:rsidR="00924A49" w:rsidRDefault="00924A49">
            <w:pPr>
              <w:adjustRightInd w:val="0"/>
              <w:snapToGrid w:val="0"/>
              <w:spacing w:after="10"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4A49">
        <w:trPr>
          <w:trHeight w:hRule="exact" w:val="2438"/>
          <w:jc w:val="center"/>
        </w:trPr>
        <w:tc>
          <w:tcPr>
            <w:tcW w:w="636" w:type="dxa"/>
            <w:vAlign w:val="center"/>
          </w:tcPr>
          <w:p w:rsidR="00924A49" w:rsidRDefault="00924A49" w:rsidP="00253A0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2.12</w:t>
            </w:r>
          </w:p>
        </w:tc>
        <w:tc>
          <w:tcPr>
            <w:tcW w:w="1121" w:type="dxa"/>
            <w:vAlign w:val="center"/>
          </w:tcPr>
          <w:p w:rsidR="00924A49" w:rsidRDefault="00924A49" w:rsidP="00253A0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12</w:t>
            </w:r>
          </w:p>
        </w:tc>
        <w:tc>
          <w:tcPr>
            <w:tcW w:w="2999" w:type="dxa"/>
            <w:vAlign w:val="center"/>
          </w:tcPr>
          <w:p w:rsidR="00924A49" w:rsidRDefault="00924A49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远程监控：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可配远程监控模块，实现对气流、风机状态、前窗状态远程监测，可推送报警，数据云平台管理。</w:t>
            </w:r>
          </w:p>
        </w:tc>
        <w:tc>
          <w:tcPr>
            <w:tcW w:w="2078" w:type="dxa"/>
            <w:vAlign w:val="center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4A49" w:rsidTr="00924A49">
        <w:trPr>
          <w:trHeight w:hRule="exact" w:val="2394"/>
          <w:jc w:val="center"/>
        </w:trPr>
        <w:tc>
          <w:tcPr>
            <w:tcW w:w="636" w:type="dxa"/>
            <w:vAlign w:val="center"/>
          </w:tcPr>
          <w:p w:rsidR="00924A49" w:rsidRDefault="00924A49" w:rsidP="00253A0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2.13</w:t>
            </w:r>
          </w:p>
        </w:tc>
        <w:tc>
          <w:tcPr>
            <w:tcW w:w="1121" w:type="dxa"/>
            <w:vAlign w:val="center"/>
          </w:tcPr>
          <w:p w:rsidR="00924A49" w:rsidRDefault="00924A49" w:rsidP="00253A0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13</w:t>
            </w:r>
          </w:p>
        </w:tc>
        <w:tc>
          <w:tcPr>
            <w:tcW w:w="2999" w:type="dxa"/>
            <w:vAlign w:val="center"/>
          </w:tcPr>
          <w:p w:rsidR="00924A49" w:rsidRDefault="00924A49">
            <w:pPr>
              <w:adjustRightInd w:val="0"/>
              <w:snapToGrid w:val="0"/>
              <w:spacing w:after="1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防溅插座：左侧壁≥1个防溅插座，右侧壁≥1个防溅插座，方便两侧使用。</w:t>
            </w:r>
          </w:p>
        </w:tc>
        <w:tc>
          <w:tcPr>
            <w:tcW w:w="2078" w:type="dxa"/>
            <w:vAlign w:val="center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4A49" w:rsidTr="00924A49">
        <w:trPr>
          <w:trHeight w:hRule="exact" w:val="708"/>
          <w:jc w:val="center"/>
        </w:trPr>
        <w:tc>
          <w:tcPr>
            <w:tcW w:w="636" w:type="dxa"/>
            <w:vAlign w:val="center"/>
          </w:tcPr>
          <w:p w:rsidR="00924A49" w:rsidRDefault="00924A4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2.14</w:t>
            </w:r>
          </w:p>
        </w:tc>
        <w:tc>
          <w:tcPr>
            <w:tcW w:w="1121" w:type="dxa"/>
            <w:vAlign w:val="center"/>
          </w:tcPr>
          <w:p w:rsidR="00924A49" w:rsidRDefault="00924A49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14</w:t>
            </w:r>
          </w:p>
        </w:tc>
        <w:tc>
          <w:tcPr>
            <w:tcW w:w="2999" w:type="dxa"/>
            <w:vAlign w:val="center"/>
          </w:tcPr>
          <w:p w:rsidR="00924A49" w:rsidRPr="008025BF" w:rsidRDefault="00924A49" w:rsidP="00924A49">
            <w:pPr>
              <w:widowControl/>
              <w:jc w:val="left"/>
              <w:rPr>
                <w:rFonts w:eastAsia="仿宋_GB2312"/>
                <w:sz w:val="24"/>
                <w:szCs w:val="28"/>
              </w:rPr>
            </w:pPr>
            <w:r w:rsidRPr="00924A49">
              <w:rPr>
                <w:rFonts w:eastAsia="仿宋_GB2312"/>
                <w:sz w:val="24"/>
                <w:szCs w:val="28"/>
              </w:rPr>
              <w:t>箱体材料</w:t>
            </w:r>
            <w:r w:rsidRPr="00924A49">
              <w:rPr>
                <w:rFonts w:eastAsia="仿宋_GB2312" w:hint="eastAsia"/>
                <w:sz w:val="24"/>
                <w:szCs w:val="28"/>
              </w:rPr>
              <w:t>：</w:t>
            </w:r>
            <w:r w:rsidRPr="00924A49">
              <w:rPr>
                <w:rFonts w:eastAsia="仿宋_GB2312"/>
                <w:sz w:val="24"/>
                <w:szCs w:val="28"/>
              </w:rPr>
              <w:t>不锈钢</w:t>
            </w:r>
          </w:p>
          <w:p w:rsidR="00924A49" w:rsidRPr="00924A49" w:rsidRDefault="00924A49">
            <w:pPr>
              <w:adjustRightInd w:val="0"/>
              <w:snapToGrid w:val="0"/>
              <w:spacing w:after="10" w:line="400" w:lineRule="exact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924A49" w:rsidRDefault="00924A49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4A49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924A49" w:rsidRDefault="00924A49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476B8B" w:rsidRDefault="00DE6A1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476B8B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lastRenderedPageBreak/>
              <w:t>3</w:t>
            </w:r>
          </w:p>
        </w:tc>
        <w:tc>
          <w:tcPr>
            <w:tcW w:w="1124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配置响应内容</w:t>
            </w:r>
          </w:p>
        </w:tc>
        <w:tc>
          <w:tcPr>
            <w:tcW w:w="1116" w:type="dxa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476B8B">
        <w:trPr>
          <w:trHeight w:hRule="exact" w:val="1086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476B8B" w:rsidRDefault="00DE6A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生物安全柜 1台</w:t>
            </w: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669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476B8B" w:rsidRDefault="00DE6A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476B8B" w:rsidRDefault="00DE6A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76B8B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476B8B" w:rsidRDefault="00DE6A1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476B8B" w:rsidRDefault="00DE6A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476B8B" w:rsidRDefault="00476B8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476B8B" w:rsidRDefault="00476B8B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476B8B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响应内容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DE6A10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维修到达现场时间≤48小时（本地），</w:t>
            </w:r>
          </w:p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B8B" w:rsidRDefault="00476B8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</w:p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76B8B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DE6A1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B" w:rsidRDefault="00DE6A1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B" w:rsidRDefault="00476B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476B8B" w:rsidRDefault="00476B8B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476B8B" w:rsidRDefault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 w:rsidR="00AE11CD" w:rsidRPr="00FD3C8B">
        <w:rPr>
          <w:rFonts w:eastAsia="仿宋_GB2312" w:hint="eastAsia"/>
          <w:szCs w:val="28"/>
          <w:u w:val="single"/>
        </w:rPr>
        <w:t>100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，协议全款的</w:t>
      </w:r>
      <w:r w:rsidR="00AE11CD" w:rsidRPr="00FD3C8B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AE11CD" w:rsidRPr="00FD3C8B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质保金给中标方。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476B8B" w:rsidRDefault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476B8B" w:rsidRDefault="00DE6A1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476B8B" w:rsidRDefault="00DE6A1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476B8B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476B8B" w:rsidRDefault="00DE6A1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p w:rsidR="00476B8B" w:rsidRDefault="00BB480D">
      <w:pPr>
        <w:jc w:val="center"/>
        <w:rPr>
          <w:rFonts w:ascii="宋体" w:hAnsi="宋体" w:cs="宋体"/>
          <w:color w:val="000000"/>
          <w:sz w:val="24"/>
        </w:rPr>
      </w:pPr>
      <w:r>
        <w:rPr>
          <w:rStyle w:val="font41"/>
          <w:rFonts w:hint="default"/>
          <w:sz w:val="48"/>
          <w:szCs w:val="48"/>
          <w:u w:val="single"/>
        </w:rPr>
        <w:t>生物安全柜</w:t>
      </w:r>
      <w:r w:rsidR="00DE6A10">
        <w:rPr>
          <w:rStyle w:val="font41"/>
          <w:rFonts w:hint="default"/>
          <w:sz w:val="48"/>
          <w:szCs w:val="48"/>
        </w:rPr>
        <w:t>项目</w:t>
      </w:r>
      <w:r w:rsidR="00DE6A10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报价单</w:t>
      </w:r>
    </w:p>
    <w:p w:rsidR="00476B8B" w:rsidRDefault="00DE6A10">
      <w:r>
        <w:rPr>
          <w:rFonts w:ascii="宋体" w:hAnsi="宋体" w:cs="宋体" w:hint="eastAsia"/>
          <w:color w:val="000000"/>
          <w:kern w:val="0"/>
          <w:sz w:val="24"/>
          <w:szCs w:val="24"/>
        </w:rPr>
        <w:t>单价/元</w:t>
      </w:r>
    </w:p>
    <w:tbl>
      <w:tblPr>
        <w:tblW w:w="9848" w:type="dxa"/>
        <w:tblLayout w:type="fixed"/>
        <w:tblLook w:val="04A0"/>
      </w:tblPr>
      <w:tblGrid>
        <w:gridCol w:w="817"/>
        <w:gridCol w:w="839"/>
        <w:gridCol w:w="1429"/>
        <w:gridCol w:w="1843"/>
        <w:gridCol w:w="850"/>
        <w:gridCol w:w="851"/>
        <w:gridCol w:w="567"/>
        <w:gridCol w:w="850"/>
        <w:gridCol w:w="1802"/>
      </w:tblGrid>
      <w:tr w:rsidR="00476B8B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金额（含税）</w:t>
            </w:r>
          </w:p>
        </w:tc>
      </w:tr>
      <w:tr w:rsidR="00476B8B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76B8B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476B8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76B8B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B8B" w:rsidRDefault="00476B8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8B" w:rsidRDefault="00476B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76B8B">
        <w:trPr>
          <w:trHeight w:val="13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476B8B">
        <w:trPr>
          <w:trHeight w:val="1117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B8B" w:rsidRDefault="00DE6A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</w:tbl>
    <w:p w:rsidR="00476B8B" w:rsidRDefault="00476B8B">
      <w:pPr>
        <w:widowControl/>
        <w:jc w:val="left"/>
      </w:pPr>
    </w:p>
    <w:p w:rsidR="00476B8B" w:rsidRDefault="00DE6A10">
      <w:pPr>
        <w:widowControl/>
        <w:jc w:val="left"/>
        <w:textAlignment w:val="bottom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报价人名称：</w:t>
      </w:r>
    </w:p>
    <w:p w:rsidR="00476B8B" w:rsidRDefault="00DE6A10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（盖章）</w:t>
      </w:r>
    </w:p>
    <w:p w:rsidR="00476B8B" w:rsidRDefault="00476B8B">
      <w:pPr>
        <w:pStyle w:val="ae"/>
      </w:pPr>
    </w:p>
    <w:p w:rsidR="00476B8B" w:rsidRDefault="00DE6A10">
      <w:pPr>
        <w:widowControl/>
        <w:jc w:val="left"/>
        <w:textAlignment w:val="bottom"/>
        <w:rPr>
          <w:sz w:val="24"/>
          <w:szCs w:val="18"/>
        </w:rPr>
      </w:pPr>
      <w:r>
        <w:rPr>
          <w:rFonts w:hint="eastAsia"/>
          <w:sz w:val="24"/>
          <w:szCs w:val="18"/>
        </w:rPr>
        <w:t>法定代表人或其授权代表：</w:t>
      </w:r>
    </w:p>
    <w:p w:rsidR="00476B8B" w:rsidRDefault="00DE6A10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（签字或盖章）</w:t>
      </w:r>
    </w:p>
    <w:p w:rsidR="00476B8B" w:rsidRDefault="00DE6A10">
      <w:pPr>
        <w:widowControl/>
        <w:jc w:val="right"/>
        <w:textAlignment w:val="bottom"/>
        <w:sectPr w:rsidR="00476B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报价日期：     年   月   日</w:t>
      </w:r>
    </w:p>
    <w:p w:rsidR="00476B8B" w:rsidRDefault="00DE6A1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476B8B" w:rsidRDefault="00476B8B">
      <w:pPr>
        <w:ind w:firstLineChars="200" w:firstLine="640"/>
        <w:rPr>
          <w:rFonts w:eastAsia="楷体_GB2312"/>
          <w:sz w:val="32"/>
          <w:szCs w:val="32"/>
        </w:rPr>
      </w:pPr>
    </w:p>
    <w:p w:rsidR="00476B8B" w:rsidRDefault="00476B8B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476B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6B8B" w:rsidRDefault="00DE6A1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476B8B" w:rsidRDefault="00476B8B">
      <w:pPr>
        <w:ind w:firstLineChars="200" w:firstLine="640"/>
        <w:rPr>
          <w:rFonts w:eastAsia="楷体_GB2312"/>
          <w:sz w:val="32"/>
          <w:szCs w:val="32"/>
        </w:rPr>
      </w:pPr>
    </w:p>
    <w:p w:rsidR="00476B8B" w:rsidRDefault="00DE6A1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476B8B" w:rsidRDefault="00476B8B">
      <w:pPr>
        <w:ind w:firstLineChars="200" w:firstLine="640"/>
        <w:rPr>
          <w:rFonts w:eastAsia="仿宋_GB2312"/>
          <w:sz w:val="32"/>
          <w:szCs w:val="32"/>
        </w:rPr>
      </w:pPr>
    </w:p>
    <w:p w:rsidR="00476B8B" w:rsidRDefault="00DE6A1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476B8B" w:rsidRDefault="00615FA1">
      <w:pPr>
        <w:rPr>
          <w:szCs w:val="28"/>
        </w:rPr>
      </w:pPr>
      <w:r w:rsidRPr="00615FA1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476B8B" w:rsidRDefault="00DE6A1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476B8B" w:rsidRDefault="00DE6A1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615FA1"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/8R+9lUCAACw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5e8Ko/yro9Ea2Jy4DT2q34n0wrqWyIYYRhzWnI6tICfOetoxCse&#10;Pm0EKs7MK0cinY6Pj9NOZON49jzRi/ue1b5HOElQFZcRORuMyzhs0sajXreUaxgMBxckbaMz6anY&#10;oa7dQNAgZy12S5c2Zd/OUb9/NI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gRBMNUAAAAIAQAA&#10;DwAAAAAAAAABACAAAAAiAAAAZHJzL2Rvd25yZXYueG1sUEsBAhQAFAAAAAgAh07iQP/EfvZVAgAA&#10;sAQAAA4AAAAAAAAAAQAgAAAAJAEAAGRycy9lMm9Eb2MueG1sUEsFBgAAAAAGAAYAWQEAAOsFAAAA&#10;AA==&#10;">
            <v:stroke dashstyle="dash"/>
            <v:textbox>
              <w:txbxContent>
                <w:p w:rsidR="00476B8B" w:rsidRDefault="00DE6A1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476B8B" w:rsidRDefault="00DE6A1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476B8B" w:rsidRDefault="00476B8B">
      <w:pPr>
        <w:rPr>
          <w:szCs w:val="28"/>
        </w:rPr>
      </w:pPr>
    </w:p>
    <w:p w:rsidR="00476B8B" w:rsidRDefault="00476B8B">
      <w:pPr>
        <w:rPr>
          <w:szCs w:val="28"/>
        </w:rPr>
      </w:pPr>
    </w:p>
    <w:p w:rsidR="00476B8B" w:rsidRDefault="00476B8B">
      <w:pPr>
        <w:rPr>
          <w:szCs w:val="28"/>
        </w:rPr>
      </w:pPr>
    </w:p>
    <w:p w:rsidR="00476B8B" w:rsidRDefault="00476B8B">
      <w:pPr>
        <w:rPr>
          <w:szCs w:val="28"/>
        </w:rPr>
      </w:pPr>
    </w:p>
    <w:p w:rsidR="00476B8B" w:rsidRDefault="00476B8B">
      <w:pPr>
        <w:rPr>
          <w:kern w:val="0"/>
          <w:szCs w:val="28"/>
        </w:rPr>
      </w:pPr>
    </w:p>
    <w:p w:rsidR="00476B8B" w:rsidRDefault="00476B8B">
      <w:pPr>
        <w:pStyle w:val="ae"/>
        <w:rPr>
          <w:szCs w:val="28"/>
        </w:rPr>
      </w:pPr>
    </w:p>
    <w:p w:rsidR="00476B8B" w:rsidRDefault="00476B8B">
      <w:pPr>
        <w:rPr>
          <w:kern w:val="0"/>
          <w:szCs w:val="28"/>
        </w:rPr>
      </w:pPr>
    </w:p>
    <w:p w:rsidR="00476B8B" w:rsidRDefault="00476B8B">
      <w:pPr>
        <w:pStyle w:val="ae"/>
      </w:pPr>
    </w:p>
    <w:p w:rsidR="00476B8B" w:rsidRDefault="00DE6A1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476B8B" w:rsidRDefault="00DE6A1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   年  月  日</w:t>
      </w:r>
    </w:p>
    <w:p w:rsidR="00476B8B" w:rsidRDefault="00476B8B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476B8B" w:rsidRDefault="00476B8B">
      <w:pPr>
        <w:rPr>
          <w:kern w:val="0"/>
          <w:sz w:val="24"/>
          <w:szCs w:val="24"/>
        </w:rPr>
      </w:pPr>
    </w:p>
    <w:p w:rsidR="00476B8B" w:rsidRDefault="00DE6A1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476B8B" w:rsidRDefault="00DE6A1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476B8B" w:rsidRDefault="00476B8B">
      <w:pPr>
        <w:ind w:firstLineChars="200" w:firstLine="640"/>
        <w:rPr>
          <w:rFonts w:eastAsia="楷体_GB2312"/>
          <w:sz w:val="32"/>
          <w:szCs w:val="32"/>
        </w:rPr>
      </w:pPr>
    </w:p>
    <w:p w:rsidR="00476B8B" w:rsidRDefault="00DE6A1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476B8B" w:rsidRDefault="00DE6A1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476B8B" w:rsidRDefault="00DE6A1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476B8B" w:rsidRDefault="00DE6A1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月   日</w:t>
      </w:r>
    </w:p>
    <w:p w:rsidR="00476B8B" w:rsidRDefault="00DE6A1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476B8B" w:rsidRDefault="00DE6A1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476B8B" w:rsidRDefault="00DE6A1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476B8B" w:rsidRDefault="00DE6A1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476B8B" w:rsidRDefault="00DE6A1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476B8B" w:rsidRDefault="00615FA1">
      <w:pPr>
        <w:spacing w:line="560" w:lineRule="exact"/>
        <w:ind w:firstLine="573"/>
        <w:rPr>
          <w:kern w:val="0"/>
          <w:sz w:val="32"/>
          <w:szCs w:val="32"/>
        </w:rPr>
      </w:pPr>
      <w:r w:rsidRPr="00615FA1"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476B8B" w:rsidRDefault="00DE6A1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476B8B" w:rsidRDefault="00DE6A1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615FA1"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476B8B" w:rsidRDefault="00DE6A1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476B8B" w:rsidRDefault="00DE6A1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476B8B" w:rsidRDefault="00476B8B">
      <w:pPr>
        <w:spacing w:line="560" w:lineRule="exact"/>
        <w:ind w:firstLine="573"/>
        <w:rPr>
          <w:kern w:val="0"/>
          <w:sz w:val="24"/>
          <w:szCs w:val="24"/>
        </w:rPr>
      </w:pPr>
    </w:p>
    <w:p w:rsidR="00476B8B" w:rsidRDefault="00476B8B">
      <w:pPr>
        <w:spacing w:line="560" w:lineRule="exact"/>
        <w:ind w:firstLine="573"/>
        <w:rPr>
          <w:kern w:val="0"/>
          <w:sz w:val="24"/>
          <w:szCs w:val="24"/>
        </w:rPr>
      </w:pPr>
    </w:p>
    <w:p w:rsidR="00476B8B" w:rsidRDefault="00476B8B">
      <w:pPr>
        <w:spacing w:line="560" w:lineRule="exact"/>
        <w:ind w:firstLine="573"/>
        <w:rPr>
          <w:kern w:val="0"/>
          <w:sz w:val="24"/>
          <w:szCs w:val="24"/>
        </w:rPr>
      </w:pPr>
    </w:p>
    <w:p w:rsidR="00476B8B" w:rsidRDefault="00476B8B">
      <w:pPr>
        <w:spacing w:line="460" w:lineRule="atLeast"/>
        <w:rPr>
          <w:rFonts w:eastAsia="仿宋"/>
          <w:color w:val="FF0000"/>
          <w:kern w:val="0"/>
        </w:rPr>
      </w:pPr>
    </w:p>
    <w:p w:rsidR="00476B8B" w:rsidRDefault="00476B8B">
      <w:pPr>
        <w:pStyle w:val="ae"/>
      </w:pPr>
    </w:p>
    <w:p w:rsidR="00476B8B" w:rsidRDefault="00DE6A10">
      <w:pPr>
        <w:pStyle w:val="ae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476B8B" w:rsidSect="0047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8B" w:rsidRDefault="00476B8B" w:rsidP="00476B8B">
      <w:r>
        <w:separator/>
      </w:r>
    </w:p>
  </w:endnote>
  <w:endnote w:type="continuationSeparator" w:id="0">
    <w:p w:rsidR="00476B8B" w:rsidRDefault="00476B8B" w:rsidP="00476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0C09CCC-F684-493A-B191-AA96D571F179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C86374A-9377-48A1-B82D-7F19DC7CCB10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3" w:subsetted="1" w:fontKey="{043262ED-122A-473F-8476-EE0B5436793C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EF69C1E-9A1C-4507-B822-30801BB5B61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FF5F2C3-C1F4-488B-81DE-CBEF4295D0AA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615FA1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 w:rsidR="00DE6A10">
      <w:rPr>
        <w:rStyle w:val="af1"/>
      </w:rPr>
      <w:instrText xml:space="preserve">PAGE  </w:instrText>
    </w:r>
    <w:r>
      <w:fldChar w:fldCharType="end"/>
    </w:r>
  </w:p>
  <w:p w:rsidR="00476B8B" w:rsidRDefault="00476B8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615FA1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476B8B" w:rsidRDefault="00615FA1">
                <w:r>
                  <w:fldChar w:fldCharType="begin"/>
                </w:r>
                <w:r w:rsidR="00DE6A10">
                  <w:instrText xml:space="preserve"> PAGE  \* MERGEFORMAT </w:instrText>
                </w:r>
                <w:r>
                  <w:fldChar w:fldCharType="separate"/>
                </w:r>
                <w:r w:rsidR="00DE6A10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615FA1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6.05pt;height:13.8pt;z-index:251660288;mso-wrap-style:none;mso-position-horizontal:center;mso-position-horizontal-relative:margin;mso-width-relative:page;mso-height-relative:page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rRHHHQAAAAAwEAAA8AAAAAAAAAAQAgAAAAIgAAAGRycy9kb3ducmV2Lnht&#10;bFBLAQIUABQAAAAIAIdO4kBn77yWyAEAAIoDAAAOAAAAAAAAAAEAIAAAAB8BAABkcnMvZTJvRG9j&#10;LnhtbFBLBQYAAAAABgAGAFkBAABZBQAAAAA=&#10;" filled="f" stroked="f">
          <v:textbox style="mso-fit-shape-to-text:t" inset="0,0,0,0">
            <w:txbxContent>
              <w:p w:rsidR="00476B8B" w:rsidRDefault="00615FA1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DE6A10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CD40FB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76B8B" w:rsidRDefault="00476B8B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8B" w:rsidRDefault="00476B8B" w:rsidP="00476B8B">
      <w:r>
        <w:separator/>
      </w:r>
    </w:p>
  </w:footnote>
  <w:footnote w:type="continuationSeparator" w:id="0">
    <w:p w:rsidR="00476B8B" w:rsidRDefault="00476B8B" w:rsidP="00476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DE6A10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b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8B" w:rsidRDefault="00476B8B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multi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  <w:lvl w:ilvl="1">
      <w:start w:val="1"/>
      <w:numFmt w:val="decimal"/>
      <w:suff w:val="nothing"/>
      <w:lvlText w:val="%2．"/>
      <w:lvlJc w:val="left"/>
      <w:pPr>
        <w:ind w:left="210" w:firstLine="0"/>
      </w:pPr>
      <w:rPr>
        <w:rFonts w:ascii="黑体" w:eastAsia="黑体" w:hAnsi="黑体" w:cs="黑体" w:hint="eastAsia"/>
      </w:rPr>
    </w:lvl>
    <w:lvl w:ilvl="2">
      <w:start w:val="1"/>
      <w:numFmt w:val="decimal"/>
      <w:suff w:val="nothing"/>
      <w:lvlText w:val="（%3）"/>
      <w:lvlJc w:val="left"/>
      <w:pPr>
        <w:ind w:left="210" w:firstLine="0"/>
      </w:pPr>
      <w:rPr>
        <w:rFonts w:ascii="黑体" w:eastAsia="黑体" w:hAnsi="黑体" w:cs="黑体"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210" w:firstLine="0"/>
      </w:pPr>
      <w:rPr>
        <w:rFonts w:ascii="黑体" w:eastAsia="黑体" w:hAnsi="黑体" w:cs="黑体" w:hint="eastAsia"/>
      </w:rPr>
    </w:lvl>
    <w:lvl w:ilvl="4">
      <w:start w:val="1"/>
      <w:numFmt w:val="decimal"/>
      <w:suff w:val="nothing"/>
      <w:lvlText w:val="%5）"/>
      <w:lvlJc w:val="left"/>
      <w:pPr>
        <w:ind w:left="210" w:firstLine="0"/>
      </w:pPr>
      <w:rPr>
        <w:rFonts w:ascii="黑体" w:eastAsia="黑体" w:hAnsi="黑体" w:cs="黑体" w:hint="eastAsia"/>
      </w:rPr>
    </w:lvl>
    <w:lvl w:ilvl="5">
      <w:start w:val="1"/>
      <w:numFmt w:val="lowerLetter"/>
      <w:suff w:val="nothing"/>
      <w:lvlText w:val="%6．"/>
      <w:lvlJc w:val="left"/>
      <w:pPr>
        <w:ind w:left="210" w:firstLine="0"/>
      </w:pPr>
      <w:rPr>
        <w:rFonts w:ascii="黑体" w:eastAsia="黑体" w:hAnsi="黑体" w:cs="黑体" w:hint="eastAsia"/>
      </w:rPr>
    </w:lvl>
    <w:lvl w:ilvl="6">
      <w:start w:val="1"/>
      <w:numFmt w:val="lowerLetter"/>
      <w:suff w:val="nothing"/>
      <w:lvlText w:val="%7）"/>
      <w:lvlJc w:val="left"/>
      <w:pPr>
        <w:ind w:left="210" w:firstLine="0"/>
      </w:pPr>
      <w:rPr>
        <w:rFonts w:ascii="黑体" w:eastAsia="黑体" w:hAnsi="黑体" w:cs="黑体" w:hint="eastAsia"/>
      </w:rPr>
    </w:lvl>
    <w:lvl w:ilvl="7">
      <w:start w:val="1"/>
      <w:numFmt w:val="lowerRoman"/>
      <w:suff w:val="nothing"/>
      <w:lvlText w:val="%8．"/>
      <w:lvlJc w:val="left"/>
      <w:pPr>
        <w:ind w:left="210" w:firstLine="0"/>
      </w:pPr>
      <w:rPr>
        <w:rFonts w:ascii="黑体" w:eastAsia="黑体" w:hAnsi="黑体" w:cs="黑体" w:hint="eastAsia"/>
      </w:rPr>
    </w:lvl>
    <w:lvl w:ilvl="8">
      <w:start w:val="1"/>
      <w:numFmt w:val="lowerRoman"/>
      <w:suff w:val="nothing"/>
      <w:lvlText w:val="%9）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451B5D07"/>
    <w:multiLevelType w:val="hybridMultilevel"/>
    <w:tmpl w:val="6BD2E4AA"/>
    <w:lvl w:ilvl="0" w:tplc="290034C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zMjUzMmFjYzNmZmI3Y2RhM2Q4MTQ2OWI5OTY3YmM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A14EA"/>
    <w:rsid w:val="000A5D46"/>
    <w:rsid w:val="000A6D0C"/>
    <w:rsid w:val="000B19E4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4140C"/>
    <w:rsid w:val="00151956"/>
    <w:rsid w:val="00154801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11F9"/>
    <w:rsid w:val="002776EC"/>
    <w:rsid w:val="0028424C"/>
    <w:rsid w:val="002877B2"/>
    <w:rsid w:val="00293B2B"/>
    <w:rsid w:val="002A44AB"/>
    <w:rsid w:val="002B39C5"/>
    <w:rsid w:val="002C4332"/>
    <w:rsid w:val="002D0EE2"/>
    <w:rsid w:val="002D1790"/>
    <w:rsid w:val="002E04E4"/>
    <w:rsid w:val="00305149"/>
    <w:rsid w:val="00315DA4"/>
    <w:rsid w:val="00316C48"/>
    <w:rsid w:val="0032001B"/>
    <w:rsid w:val="0032350B"/>
    <w:rsid w:val="0032510F"/>
    <w:rsid w:val="00326E86"/>
    <w:rsid w:val="00332201"/>
    <w:rsid w:val="00332BEF"/>
    <w:rsid w:val="00352D17"/>
    <w:rsid w:val="00352D72"/>
    <w:rsid w:val="003706E3"/>
    <w:rsid w:val="0037349A"/>
    <w:rsid w:val="00384D55"/>
    <w:rsid w:val="003A0F0C"/>
    <w:rsid w:val="003A2CC4"/>
    <w:rsid w:val="003B379C"/>
    <w:rsid w:val="003B4DA9"/>
    <w:rsid w:val="003D3A7D"/>
    <w:rsid w:val="003E4694"/>
    <w:rsid w:val="003F7561"/>
    <w:rsid w:val="004115DB"/>
    <w:rsid w:val="00412647"/>
    <w:rsid w:val="0041298A"/>
    <w:rsid w:val="00412A87"/>
    <w:rsid w:val="00414521"/>
    <w:rsid w:val="004167FC"/>
    <w:rsid w:val="00417B38"/>
    <w:rsid w:val="00421048"/>
    <w:rsid w:val="004223BD"/>
    <w:rsid w:val="00422928"/>
    <w:rsid w:val="00422F1B"/>
    <w:rsid w:val="0043247E"/>
    <w:rsid w:val="0044132E"/>
    <w:rsid w:val="0044446A"/>
    <w:rsid w:val="00445A14"/>
    <w:rsid w:val="00450B3D"/>
    <w:rsid w:val="00454FB6"/>
    <w:rsid w:val="0046626A"/>
    <w:rsid w:val="00476B8B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0249E"/>
    <w:rsid w:val="00512C41"/>
    <w:rsid w:val="00517001"/>
    <w:rsid w:val="00521F9F"/>
    <w:rsid w:val="00522F5A"/>
    <w:rsid w:val="00525B3B"/>
    <w:rsid w:val="00527AC7"/>
    <w:rsid w:val="00532309"/>
    <w:rsid w:val="00541AD8"/>
    <w:rsid w:val="005446BD"/>
    <w:rsid w:val="00547A46"/>
    <w:rsid w:val="00555B2E"/>
    <w:rsid w:val="00571214"/>
    <w:rsid w:val="00572A60"/>
    <w:rsid w:val="00581B83"/>
    <w:rsid w:val="00581E02"/>
    <w:rsid w:val="005837CA"/>
    <w:rsid w:val="0058469B"/>
    <w:rsid w:val="0058775D"/>
    <w:rsid w:val="005905F2"/>
    <w:rsid w:val="00595CB8"/>
    <w:rsid w:val="005A1C2E"/>
    <w:rsid w:val="005A1D30"/>
    <w:rsid w:val="005A1DB8"/>
    <w:rsid w:val="005A1FA0"/>
    <w:rsid w:val="005A4B43"/>
    <w:rsid w:val="005A736F"/>
    <w:rsid w:val="005B1E6B"/>
    <w:rsid w:val="005C28F0"/>
    <w:rsid w:val="005D1EE6"/>
    <w:rsid w:val="005D4297"/>
    <w:rsid w:val="005E4B2B"/>
    <w:rsid w:val="005E5C21"/>
    <w:rsid w:val="005F3F5E"/>
    <w:rsid w:val="005F4DD7"/>
    <w:rsid w:val="005F7A3D"/>
    <w:rsid w:val="00606988"/>
    <w:rsid w:val="00615045"/>
    <w:rsid w:val="0061547C"/>
    <w:rsid w:val="00615FA1"/>
    <w:rsid w:val="006163A9"/>
    <w:rsid w:val="006337FD"/>
    <w:rsid w:val="00634B3A"/>
    <w:rsid w:val="00665A8C"/>
    <w:rsid w:val="00666E2C"/>
    <w:rsid w:val="00676020"/>
    <w:rsid w:val="00677DBB"/>
    <w:rsid w:val="00685CBC"/>
    <w:rsid w:val="00686328"/>
    <w:rsid w:val="006A0182"/>
    <w:rsid w:val="006A4C2F"/>
    <w:rsid w:val="006A4F33"/>
    <w:rsid w:val="006A524F"/>
    <w:rsid w:val="006B1B06"/>
    <w:rsid w:val="006B3E2F"/>
    <w:rsid w:val="006B7E39"/>
    <w:rsid w:val="006D1AE1"/>
    <w:rsid w:val="006D7B74"/>
    <w:rsid w:val="006E2146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64B1D"/>
    <w:rsid w:val="0077555E"/>
    <w:rsid w:val="00785321"/>
    <w:rsid w:val="00785C81"/>
    <w:rsid w:val="007867C1"/>
    <w:rsid w:val="00786E3E"/>
    <w:rsid w:val="00787764"/>
    <w:rsid w:val="00791354"/>
    <w:rsid w:val="00791E04"/>
    <w:rsid w:val="007A0DC5"/>
    <w:rsid w:val="007C0F35"/>
    <w:rsid w:val="007C4F70"/>
    <w:rsid w:val="007D470A"/>
    <w:rsid w:val="007D592E"/>
    <w:rsid w:val="007E06F7"/>
    <w:rsid w:val="007F0121"/>
    <w:rsid w:val="00803D6E"/>
    <w:rsid w:val="00804720"/>
    <w:rsid w:val="008102FB"/>
    <w:rsid w:val="00810706"/>
    <w:rsid w:val="008220EC"/>
    <w:rsid w:val="00833EC3"/>
    <w:rsid w:val="00840267"/>
    <w:rsid w:val="00842062"/>
    <w:rsid w:val="0084233B"/>
    <w:rsid w:val="00847D8E"/>
    <w:rsid w:val="00851DDC"/>
    <w:rsid w:val="008572E2"/>
    <w:rsid w:val="00860600"/>
    <w:rsid w:val="008668B9"/>
    <w:rsid w:val="008740E7"/>
    <w:rsid w:val="00874353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24A49"/>
    <w:rsid w:val="0094241D"/>
    <w:rsid w:val="00943467"/>
    <w:rsid w:val="009438A5"/>
    <w:rsid w:val="00944BB6"/>
    <w:rsid w:val="00947DAF"/>
    <w:rsid w:val="0095172E"/>
    <w:rsid w:val="00961AAD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E2897"/>
    <w:rsid w:val="00A069F0"/>
    <w:rsid w:val="00A134B4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4597"/>
    <w:rsid w:val="00AC5063"/>
    <w:rsid w:val="00AC67D2"/>
    <w:rsid w:val="00AE11CD"/>
    <w:rsid w:val="00AE409E"/>
    <w:rsid w:val="00AE6407"/>
    <w:rsid w:val="00AF7C1B"/>
    <w:rsid w:val="00B15F80"/>
    <w:rsid w:val="00B23BB9"/>
    <w:rsid w:val="00B24C79"/>
    <w:rsid w:val="00B25D61"/>
    <w:rsid w:val="00B362F9"/>
    <w:rsid w:val="00B509C7"/>
    <w:rsid w:val="00B529B0"/>
    <w:rsid w:val="00B5523D"/>
    <w:rsid w:val="00B606ED"/>
    <w:rsid w:val="00B63E2C"/>
    <w:rsid w:val="00B66C53"/>
    <w:rsid w:val="00B77542"/>
    <w:rsid w:val="00B81310"/>
    <w:rsid w:val="00B853B1"/>
    <w:rsid w:val="00B96048"/>
    <w:rsid w:val="00BA1877"/>
    <w:rsid w:val="00BA1A3C"/>
    <w:rsid w:val="00BA3089"/>
    <w:rsid w:val="00BB480D"/>
    <w:rsid w:val="00BB519D"/>
    <w:rsid w:val="00BC2E1D"/>
    <w:rsid w:val="00BC7B4B"/>
    <w:rsid w:val="00BD32AB"/>
    <w:rsid w:val="00BE6831"/>
    <w:rsid w:val="00BF0416"/>
    <w:rsid w:val="00C00090"/>
    <w:rsid w:val="00C01E87"/>
    <w:rsid w:val="00C020E5"/>
    <w:rsid w:val="00C0658C"/>
    <w:rsid w:val="00C1625D"/>
    <w:rsid w:val="00C206A6"/>
    <w:rsid w:val="00C246D0"/>
    <w:rsid w:val="00C31DCF"/>
    <w:rsid w:val="00C32703"/>
    <w:rsid w:val="00C35B08"/>
    <w:rsid w:val="00C463DB"/>
    <w:rsid w:val="00C5176F"/>
    <w:rsid w:val="00C51EE0"/>
    <w:rsid w:val="00C55921"/>
    <w:rsid w:val="00C716D7"/>
    <w:rsid w:val="00C804D3"/>
    <w:rsid w:val="00C82DAA"/>
    <w:rsid w:val="00C873F4"/>
    <w:rsid w:val="00C87CA5"/>
    <w:rsid w:val="00C901E6"/>
    <w:rsid w:val="00C90292"/>
    <w:rsid w:val="00C91ED5"/>
    <w:rsid w:val="00C94925"/>
    <w:rsid w:val="00CC6727"/>
    <w:rsid w:val="00CC694D"/>
    <w:rsid w:val="00CC6978"/>
    <w:rsid w:val="00CC729E"/>
    <w:rsid w:val="00CD2E04"/>
    <w:rsid w:val="00CD40FB"/>
    <w:rsid w:val="00CE11EF"/>
    <w:rsid w:val="00CF1DCE"/>
    <w:rsid w:val="00D01D5F"/>
    <w:rsid w:val="00D0216A"/>
    <w:rsid w:val="00D03BD2"/>
    <w:rsid w:val="00D050B2"/>
    <w:rsid w:val="00D06112"/>
    <w:rsid w:val="00D06506"/>
    <w:rsid w:val="00D47737"/>
    <w:rsid w:val="00D50775"/>
    <w:rsid w:val="00D6301B"/>
    <w:rsid w:val="00D64F63"/>
    <w:rsid w:val="00D66418"/>
    <w:rsid w:val="00D677A6"/>
    <w:rsid w:val="00D677FD"/>
    <w:rsid w:val="00D752F0"/>
    <w:rsid w:val="00D76D14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D2719"/>
    <w:rsid w:val="00DD2937"/>
    <w:rsid w:val="00DE1206"/>
    <w:rsid w:val="00DE6A10"/>
    <w:rsid w:val="00DF5C20"/>
    <w:rsid w:val="00E01BE1"/>
    <w:rsid w:val="00E02D09"/>
    <w:rsid w:val="00E06491"/>
    <w:rsid w:val="00E066F0"/>
    <w:rsid w:val="00E069F9"/>
    <w:rsid w:val="00E1052C"/>
    <w:rsid w:val="00E167C3"/>
    <w:rsid w:val="00E2450F"/>
    <w:rsid w:val="00E43C84"/>
    <w:rsid w:val="00E46AE4"/>
    <w:rsid w:val="00E510A2"/>
    <w:rsid w:val="00E569FD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A526D"/>
    <w:rsid w:val="00EB551D"/>
    <w:rsid w:val="00EB6628"/>
    <w:rsid w:val="00EC1556"/>
    <w:rsid w:val="00ED47FF"/>
    <w:rsid w:val="00ED6F90"/>
    <w:rsid w:val="00EE6576"/>
    <w:rsid w:val="00F0074A"/>
    <w:rsid w:val="00F0368C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9C1"/>
    <w:rsid w:val="00FB4C43"/>
    <w:rsid w:val="00FB5397"/>
    <w:rsid w:val="00FB552D"/>
    <w:rsid w:val="00FB5BEA"/>
    <w:rsid w:val="00FB71E2"/>
    <w:rsid w:val="00FB772F"/>
    <w:rsid w:val="00FC3E42"/>
    <w:rsid w:val="00FC4A17"/>
    <w:rsid w:val="00FC564D"/>
    <w:rsid w:val="00FD3C8B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24A393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D75D7F"/>
    <w:rsid w:val="3FF12096"/>
    <w:rsid w:val="42BE57D3"/>
    <w:rsid w:val="42C329A8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2D36B9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B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76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76B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6B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76B8B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476B8B"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476B8B"/>
    <w:pPr>
      <w:jc w:val="left"/>
    </w:pPr>
  </w:style>
  <w:style w:type="paragraph" w:styleId="a6">
    <w:name w:val="Body Text"/>
    <w:basedOn w:val="a"/>
    <w:next w:val="a"/>
    <w:qFormat/>
    <w:rsid w:val="00476B8B"/>
    <w:rPr>
      <w:kern w:val="0"/>
      <w:szCs w:val="24"/>
    </w:rPr>
  </w:style>
  <w:style w:type="paragraph" w:styleId="a7">
    <w:name w:val="Body Text Indent"/>
    <w:basedOn w:val="a"/>
    <w:link w:val="Char0"/>
    <w:qFormat/>
    <w:rsid w:val="00476B8B"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  <w:rsid w:val="00476B8B"/>
  </w:style>
  <w:style w:type="paragraph" w:styleId="a9">
    <w:name w:val="Balloon Text"/>
    <w:basedOn w:val="a"/>
    <w:link w:val="Char2"/>
    <w:uiPriority w:val="99"/>
    <w:semiHidden/>
    <w:unhideWhenUsed/>
    <w:qFormat/>
    <w:rsid w:val="00476B8B"/>
    <w:rPr>
      <w:sz w:val="18"/>
      <w:szCs w:val="18"/>
    </w:rPr>
  </w:style>
  <w:style w:type="paragraph" w:styleId="aa">
    <w:name w:val="footer"/>
    <w:basedOn w:val="a"/>
    <w:link w:val="Char3"/>
    <w:unhideWhenUsed/>
    <w:qFormat/>
    <w:rsid w:val="0047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476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476B8B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rsid w:val="00476B8B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476B8B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qFormat/>
    <w:rsid w:val="00476B8B"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next w:val="a"/>
    <w:uiPriority w:val="99"/>
    <w:qFormat/>
    <w:rsid w:val="00476B8B"/>
    <w:pPr>
      <w:spacing w:after="120" w:line="275" w:lineRule="atLeast"/>
      <w:textAlignment w:val="baseline"/>
    </w:pPr>
  </w:style>
  <w:style w:type="table" w:styleId="af">
    <w:name w:val="Table Grid"/>
    <w:basedOn w:val="a1"/>
    <w:uiPriority w:val="59"/>
    <w:qFormat/>
    <w:rsid w:val="00476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476B8B"/>
    <w:rPr>
      <w:b/>
    </w:rPr>
  </w:style>
  <w:style w:type="character" w:styleId="af1">
    <w:name w:val="page number"/>
    <w:basedOn w:val="a0"/>
    <w:qFormat/>
    <w:rsid w:val="00476B8B"/>
  </w:style>
  <w:style w:type="character" w:styleId="af2">
    <w:name w:val="Hyperlink"/>
    <w:uiPriority w:val="99"/>
    <w:qFormat/>
    <w:rsid w:val="00476B8B"/>
    <w:rPr>
      <w:color w:val="0000FF"/>
      <w:u w:val="single"/>
    </w:rPr>
  </w:style>
  <w:style w:type="character" w:customStyle="1" w:styleId="Char4">
    <w:name w:val="页眉 Char"/>
    <w:basedOn w:val="a0"/>
    <w:link w:val="ab"/>
    <w:qFormat/>
    <w:rsid w:val="00476B8B"/>
    <w:rPr>
      <w:sz w:val="18"/>
      <w:szCs w:val="18"/>
    </w:rPr>
  </w:style>
  <w:style w:type="character" w:customStyle="1" w:styleId="Char3">
    <w:name w:val="页脚 Char"/>
    <w:basedOn w:val="a0"/>
    <w:link w:val="aa"/>
    <w:qFormat/>
    <w:rsid w:val="00476B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76B8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76B8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476B8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7"/>
    <w:qFormat/>
    <w:rsid w:val="00476B8B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sid w:val="00476B8B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476B8B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476B8B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476B8B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476B8B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476B8B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0"/>
    <w:link w:val="a8"/>
    <w:qFormat/>
    <w:rsid w:val="00476B8B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476B8B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476B8B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476B8B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0"/>
    <w:qFormat/>
    <w:rsid w:val="00476B8B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0"/>
    <w:qFormat/>
    <w:rsid w:val="00476B8B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0"/>
    <w:qFormat/>
    <w:rsid w:val="00476B8B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504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2023-07-21T07:48:00Z</cp:lastPrinted>
  <dcterms:created xsi:type="dcterms:W3CDTF">2024-07-26T10:21:00Z</dcterms:created>
  <dcterms:modified xsi:type="dcterms:W3CDTF">2024-10-29T03:14:00Z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36B9FC6B0C1F4732A9347B2559FA8CFC_13</vt:lpwstr>
  </property>
</Properties>
</file>