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07536290" w:rsidR="00B30379" w:rsidRDefault="00193ABE" w:rsidP="00506954">
      <w:pPr>
        <w:snapToGrid w:val="0"/>
        <w:ind w:leftChars="500" w:left="3600" w:hangingChars="500" w:hanging="2200"/>
        <w:outlineLvl w:val="0"/>
        <w:rPr>
          <w:rFonts w:eastAsia="方正大标宋简体"/>
          <w:sz w:val="96"/>
          <w:szCs w:val="130"/>
        </w:rPr>
      </w:pPr>
      <w:r>
        <w:rPr>
          <w:rFonts w:eastAsia="方正小标宋简体" w:hint="eastAsia"/>
          <w:sz w:val="44"/>
          <w:szCs w:val="44"/>
        </w:rPr>
        <w:t>项目名称：</w:t>
      </w:r>
      <w:r w:rsidR="00506954" w:rsidRPr="00506954">
        <w:rPr>
          <w:rFonts w:eastAsia="方正小标宋简体" w:hint="eastAsia"/>
          <w:sz w:val="44"/>
          <w:szCs w:val="44"/>
          <w:u w:val="single"/>
          <w:lang w:val="en-GB"/>
        </w:rPr>
        <w:t>酶标仪和超微量紫外分光光度计</w:t>
      </w:r>
      <w:r>
        <w:rPr>
          <w:rFonts w:eastAsia="方正小标宋简体" w:hint="eastAsia"/>
          <w:sz w:val="44"/>
          <w:szCs w:val="44"/>
          <w:u w:val="single"/>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3760CC62"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1D4470">
        <w:rPr>
          <w:rFonts w:eastAsia="方正小标宋简体" w:hint="eastAsia"/>
          <w:sz w:val="44"/>
          <w:szCs w:val="44"/>
        </w:rPr>
        <w:t>六</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585B1B9B" w:rsidR="00B30379" w:rsidRDefault="00193ABE" w:rsidP="00506954">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506954" w:rsidRPr="00506954">
        <w:rPr>
          <w:rFonts w:ascii="仿宋_GB2312" w:eastAsia="仿宋_GB2312" w:hAnsi="仿宋_GB2312" w:cs="仿宋_GB2312" w:hint="eastAsia"/>
          <w:szCs w:val="28"/>
          <w:u w:val="single"/>
        </w:rPr>
        <w:t>酶标仪和超微量紫外分光光度计</w:t>
      </w:r>
      <w:r>
        <w:rPr>
          <w:rFonts w:ascii="仿宋_GB2312" w:eastAsia="仿宋_GB2312" w:hAnsi="仿宋_GB2312" w:cs="仿宋_GB2312" w:hint="eastAsia"/>
          <w:szCs w:val="28"/>
          <w:u w:val="single"/>
        </w:rPr>
        <w:t xml:space="preserve">  </w:t>
      </w:r>
    </w:p>
    <w:p w14:paraId="4D706462" w14:textId="5976E5B7"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506954">
        <w:rPr>
          <w:rFonts w:ascii="仿宋_GB2312" w:eastAsia="仿宋_GB2312" w:hAnsi="仿宋_GB2312" w:cs="仿宋_GB2312" w:hint="eastAsia"/>
          <w:szCs w:val="28"/>
          <w:u w:val="single"/>
        </w:rPr>
        <w:t>13</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9B5FE2">
        <w:trPr>
          <w:jc w:val="center"/>
        </w:trPr>
        <w:tc>
          <w:tcPr>
            <w:tcW w:w="477" w:type="pct"/>
            <w:vAlign w:val="center"/>
          </w:tcPr>
          <w:p w14:paraId="122DB018" w14:textId="77777777" w:rsidR="00B30379" w:rsidRDefault="00193ABE"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5BA11C7E" w:rsidR="00B30379" w:rsidRDefault="00506954" w:rsidP="009B5FE2">
            <w:pPr>
              <w:adjustRightInd w:val="0"/>
              <w:snapToGrid w:val="0"/>
              <w:spacing w:line="400" w:lineRule="exact"/>
              <w:jc w:val="center"/>
              <w:rPr>
                <w:rFonts w:ascii="仿宋_GB2312" w:eastAsia="仿宋_GB2312" w:hAnsi="仿宋_GB2312" w:cs="仿宋_GB2312"/>
                <w:sz w:val="24"/>
                <w:szCs w:val="24"/>
              </w:rPr>
            </w:pPr>
            <w:r w:rsidRPr="00506954">
              <w:rPr>
                <w:rFonts w:ascii="仿宋_GB2312" w:eastAsia="仿宋_GB2312" w:hAnsi="仿宋_GB2312" w:cs="仿宋_GB2312" w:hint="eastAsia"/>
                <w:sz w:val="24"/>
                <w:szCs w:val="24"/>
              </w:rPr>
              <w:t>酶标仪</w:t>
            </w:r>
          </w:p>
        </w:tc>
        <w:tc>
          <w:tcPr>
            <w:tcW w:w="1667" w:type="pct"/>
            <w:vAlign w:val="center"/>
          </w:tcPr>
          <w:p w14:paraId="2AE6698C" w14:textId="77777777" w:rsidR="00B30379" w:rsidRDefault="00794399" w:rsidP="009B5FE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77777777" w:rsidR="00B30379" w:rsidRDefault="000D36AC"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08A56A3A" w:rsidR="00B30379" w:rsidRPr="00506954" w:rsidRDefault="00506954" w:rsidP="009B5FE2">
            <w:pPr>
              <w:adjustRightInd w:val="0"/>
              <w:snapToGrid w:val="0"/>
              <w:spacing w:line="400" w:lineRule="exact"/>
              <w:jc w:val="center"/>
              <w:rPr>
                <w:rFonts w:asciiTheme="minorHAnsi" w:eastAsia="仿宋_GB2312" w:hAnsiTheme="minorHAnsi" w:cs="仿宋_GB2312"/>
                <w:sz w:val="24"/>
                <w:szCs w:val="24"/>
                <w:lang w:val="en-GB"/>
              </w:rPr>
            </w:pPr>
            <w:r>
              <w:rPr>
                <w:rFonts w:asciiTheme="minorHAnsi" w:eastAsia="仿宋_GB2312" w:hAnsiTheme="minorHAnsi" w:cs="仿宋_GB2312" w:hint="eastAsia"/>
                <w:sz w:val="24"/>
                <w:szCs w:val="24"/>
                <w:lang w:val="en-GB"/>
              </w:rPr>
              <w:t>台</w:t>
            </w:r>
          </w:p>
        </w:tc>
      </w:tr>
      <w:tr w:rsidR="00506954" w14:paraId="72521831" w14:textId="77777777" w:rsidTr="009B5FE2">
        <w:trPr>
          <w:jc w:val="center"/>
        </w:trPr>
        <w:tc>
          <w:tcPr>
            <w:tcW w:w="477" w:type="pct"/>
            <w:vAlign w:val="center"/>
          </w:tcPr>
          <w:p w14:paraId="5FE89571" w14:textId="23925E56" w:rsidR="00506954" w:rsidRDefault="00C232CA"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185" w:type="pct"/>
            <w:vAlign w:val="center"/>
          </w:tcPr>
          <w:p w14:paraId="78BA0B14" w14:textId="69EE3701" w:rsidR="00506954" w:rsidRDefault="00506954" w:rsidP="009B5FE2">
            <w:pPr>
              <w:adjustRightInd w:val="0"/>
              <w:snapToGrid w:val="0"/>
              <w:spacing w:line="400" w:lineRule="exact"/>
              <w:jc w:val="center"/>
              <w:rPr>
                <w:rFonts w:ascii="仿宋_GB2312" w:eastAsia="仿宋_GB2312" w:hAnsi="仿宋_GB2312" w:cs="仿宋_GB2312"/>
                <w:sz w:val="24"/>
                <w:szCs w:val="24"/>
              </w:rPr>
            </w:pPr>
            <w:r w:rsidRPr="00506954">
              <w:rPr>
                <w:rFonts w:ascii="仿宋_GB2312" w:eastAsia="仿宋_GB2312" w:hAnsi="仿宋_GB2312" w:cs="仿宋_GB2312" w:hint="eastAsia"/>
                <w:sz w:val="24"/>
                <w:szCs w:val="24"/>
              </w:rPr>
              <w:t>超微量紫外分光光度计</w:t>
            </w:r>
          </w:p>
        </w:tc>
        <w:tc>
          <w:tcPr>
            <w:tcW w:w="1667" w:type="pct"/>
            <w:vAlign w:val="center"/>
          </w:tcPr>
          <w:p w14:paraId="14480836" w14:textId="26E7B106" w:rsidR="00506954" w:rsidRPr="00794399" w:rsidRDefault="00506954" w:rsidP="009B5FE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2A6FC288" w14:textId="1D4341A6" w:rsidR="00506954" w:rsidRDefault="00506954"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C8696C0" w14:textId="79EDB78A" w:rsidR="00506954" w:rsidRDefault="00506954" w:rsidP="009B5FE2">
            <w:pPr>
              <w:adjustRightInd w:val="0"/>
              <w:snapToGrid w:val="0"/>
              <w:spacing w:line="400" w:lineRule="exact"/>
              <w:jc w:val="center"/>
              <w:rPr>
                <w:rFonts w:ascii="仿宋_GB2312" w:eastAsia="仿宋_GB2312" w:hAnsi="仿宋_GB2312" w:cs="仿宋_GB2312"/>
                <w:sz w:val="24"/>
                <w:szCs w:val="24"/>
              </w:rPr>
            </w:pPr>
            <w:r>
              <w:rPr>
                <w:rFonts w:asciiTheme="minorHAnsi" w:eastAsia="仿宋_GB2312" w:hAnsiTheme="minorHAnsi" w:cs="仿宋_GB2312" w:hint="eastAsia"/>
                <w:sz w:val="24"/>
                <w:szCs w:val="24"/>
                <w:lang w:val="en-GB"/>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w:t>
      </w:r>
      <w:r>
        <w:rPr>
          <w:rFonts w:ascii="仿宋_GB2312" w:eastAsia="仿宋_GB2312" w:hAnsi="仿宋_GB2312" w:cs="仿宋_GB2312" w:hint="eastAsia"/>
          <w:kern w:val="0"/>
          <w:szCs w:val="28"/>
        </w:rPr>
        <w:lastRenderedPageBreak/>
        <w:t>地为同一地址的，销售型企业之间股东有关联的，一律视为有直接控股、管理关系。供应商之间有上述关系的，应主动声明，否则将给予列入不良记录名单、3年内不得参加军队采购活动的处罚。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79F9F7B8"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C232CA">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264CE1BC"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C232CA">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C232CA">
        <w:rPr>
          <w:rFonts w:ascii="仿宋_GB2312" w:eastAsia="仿宋_GB2312" w:hAnsi="仿宋_GB2312" w:cs="仿宋_GB2312" w:hint="eastAsia"/>
          <w:szCs w:val="28"/>
          <w:u w:val="single"/>
        </w:rPr>
        <w:t>2</w:t>
      </w:r>
      <w:r w:rsidR="00231DE5" w:rsidRPr="00BF202E">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42B7198C"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lastRenderedPageBreak/>
        <w:t>1.</w:t>
      </w:r>
      <w:r>
        <w:rPr>
          <w:rFonts w:eastAsia="楷体_GB2312" w:hint="eastAsia"/>
          <w:szCs w:val="28"/>
        </w:rPr>
        <w:t xml:space="preserve"> </w:t>
      </w:r>
      <w:r w:rsidRPr="00414CC6">
        <w:rPr>
          <w:rFonts w:eastAsia="楷体_GB2312" w:hint="eastAsia"/>
          <w:szCs w:val="28"/>
        </w:rPr>
        <w:t>询价申请人须备齐相关资料并密封装在文件袋中，于报价文件递交截止时间前送至询价人。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3CEBEB19" w:rsidR="003D756C" w:rsidRPr="00FF524A" w:rsidRDefault="00506954"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酶标仪</w:t>
            </w:r>
          </w:p>
        </w:tc>
        <w:tc>
          <w:tcPr>
            <w:tcW w:w="976" w:type="pct"/>
            <w:vAlign w:val="center"/>
          </w:tcPr>
          <w:p w14:paraId="3B395ED1" w14:textId="4F3BBE6A" w:rsidR="003D756C" w:rsidRPr="00FF524A" w:rsidRDefault="00506954"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台</w:t>
            </w:r>
          </w:p>
        </w:tc>
        <w:tc>
          <w:tcPr>
            <w:tcW w:w="828" w:type="pct"/>
            <w:vAlign w:val="center"/>
          </w:tcPr>
          <w:p w14:paraId="22F7579C"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r w:rsidR="00506954" w14:paraId="2BAB4A33" w14:textId="77777777" w:rsidTr="003D756C">
        <w:trPr>
          <w:trHeight w:val="519"/>
          <w:jc w:val="center"/>
        </w:trPr>
        <w:tc>
          <w:tcPr>
            <w:tcW w:w="565" w:type="pct"/>
            <w:vAlign w:val="center"/>
          </w:tcPr>
          <w:p w14:paraId="607E86AB" w14:textId="654A6349" w:rsidR="00506954" w:rsidRPr="00FF524A" w:rsidRDefault="00506954" w:rsidP="003D756C">
            <w:pPr>
              <w:pStyle w:val="a5"/>
              <w:spacing w:line="240" w:lineRule="atLeast"/>
              <w:ind w:firstLine="0"/>
              <w:jc w:val="center"/>
              <w:outlineLvl w:val="0"/>
              <w:rPr>
                <w:rFonts w:ascii="仿宋_GB2312" w:eastAsia="仿宋_GB2312"/>
                <w:sz w:val="21"/>
                <w:szCs w:val="21"/>
              </w:rPr>
            </w:pPr>
            <w:r>
              <w:rPr>
                <w:rFonts w:ascii="仿宋_GB2312" w:eastAsia="仿宋_GB2312" w:hint="eastAsia"/>
                <w:sz w:val="21"/>
                <w:szCs w:val="21"/>
              </w:rPr>
              <w:t>2</w:t>
            </w:r>
          </w:p>
        </w:tc>
        <w:tc>
          <w:tcPr>
            <w:tcW w:w="1506" w:type="pct"/>
          </w:tcPr>
          <w:p w14:paraId="71012616" w14:textId="32CE2E84" w:rsidR="00506954" w:rsidRDefault="00506954" w:rsidP="003D756C">
            <w:pPr>
              <w:adjustRightInd w:val="0"/>
              <w:snapToGrid w:val="0"/>
              <w:spacing w:line="400" w:lineRule="exact"/>
              <w:jc w:val="center"/>
              <w:rPr>
                <w:rFonts w:ascii="仿宋_GB2312" w:eastAsia="仿宋_GB2312" w:hAnsi="仿宋_GB2312" w:cs="仿宋_GB2312"/>
                <w:sz w:val="24"/>
                <w:szCs w:val="24"/>
              </w:rPr>
            </w:pPr>
            <w:r w:rsidRPr="00506954">
              <w:rPr>
                <w:rFonts w:ascii="仿宋_GB2312" w:eastAsia="仿宋_GB2312" w:hAnsi="仿宋_GB2312" w:cs="仿宋_GB2312" w:hint="eastAsia"/>
                <w:sz w:val="24"/>
                <w:szCs w:val="24"/>
              </w:rPr>
              <w:t>超微量紫外分光光度计</w:t>
            </w:r>
          </w:p>
        </w:tc>
        <w:tc>
          <w:tcPr>
            <w:tcW w:w="976" w:type="pct"/>
            <w:vAlign w:val="center"/>
          </w:tcPr>
          <w:p w14:paraId="541EFD45" w14:textId="39938146" w:rsidR="00506954" w:rsidRDefault="00506954"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台</w:t>
            </w:r>
          </w:p>
        </w:tc>
        <w:tc>
          <w:tcPr>
            <w:tcW w:w="828" w:type="pct"/>
            <w:vAlign w:val="center"/>
          </w:tcPr>
          <w:p w14:paraId="43E733D5" w14:textId="4204C558" w:rsidR="00506954" w:rsidRPr="00FF524A" w:rsidRDefault="00506954"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125" w:type="pct"/>
            <w:vAlign w:val="center"/>
          </w:tcPr>
          <w:p w14:paraId="17BC3E36" w14:textId="77777777" w:rsidR="00506954" w:rsidRPr="00FF524A" w:rsidRDefault="00506954" w:rsidP="003D756C">
            <w:pPr>
              <w:pStyle w:val="a5"/>
              <w:spacing w:line="400" w:lineRule="exact"/>
              <w:ind w:firstLine="0"/>
              <w:jc w:val="center"/>
              <w:outlineLvl w:val="0"/>
              <w:rPr>
                <w:rFonts w:ascii="仿宋_GB2312" w:eastAsia="仿宋_GB2312"/>
                <w:sz w:val="21"/>
                <w:szCs w:val="21"/>
              </w:rPr>
            </w:pPr>
          </w:p>
        </w:tc>
      </w:tr>
    </w:tbl>
    <w:p w14:paraId="420542C7" w14:textId="77777777" w:rsidR="00506954" w:rsidRDefault="00193ABE" w:rsidP="00506954">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075699BB" w14:textId="0C314E7D" w:rsidR="00506954" w:rsidRPr="00506954" w:rsidRDefault="00506954" w:rsidP="00506954">
      <w:pPr>
        <w:adjustRightInd w:val="0"/>
        <w:snapToGrid w:val="0"/>
        <w:spacing w:line="480" w:lineRule="exact"/>
        <w:ind w:left="560"/>
        <w:rPr>
          <w:rFonts w:ascii="黑体" w:eastAsia="黑体" w:hAnsi="黑体" w:cs="黑体"/>
        </w:rPr>
      </w:pPr>
      <w:r w:rsidRPr="00506954">
        <w:rPr>
          <w:rFonts w:ascii="黑体" w:eastAsia="黑体" w:hAnsi="黑体" w:cs="黑体" w:hint="eastAsia"/>
        </w:rPr>
        <w:t>（一）</w:t>
      </w:r>
      <w:r>
        <w:rPr>
          <w:rFonts w:ascii="黑体" w:eastAsia="黑体" w:hAnsi="黑体" w:cs="黑体" w:hint="eastAsia"/>
        </w:rPr>
        <w:t>酶标仪</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0F36AB">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0F36AB">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0F36AB">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10B5A949" w:rsidR="00FF524A" w:rsidRPr="00FF524A" w:rsidRDefault="00722152" w:rsidP="00FF524A">
            <w:pPr>
              <w:widowControl/>
              <w:spacing w:line="300" w:lineRule="exact"/>
              <w:jc w:val="left"/>
              <w:rPr>
                <w:rFonts w:ascii="仿宋_GB2312" w:eastAsia="仿宋_GB2312" w:hAnsi="Calibri" w:cs="Calibri"/>
                <w:kern w:val="0"/>
                <w:sz w:val="21"/>
                <w:szCs w:val="21"/>
              </w:rPr>
            </w:pPr>
            <w:r>
              <w:rPr>
                <w:rFonts w:ascii="仿宋_GB2312" w:eastAsia="仿宋_GB2312" w:hAnsi="仿宋" w:cs="仿宋" w:hint="eastAsia"/>
                <w:sz w:val="24"/>
                <w:szCs w:val="24"/>
              </w:rPr>
              <w:t>主要</w:t>
            </w:r>
            <w:r w:rsidRPr="0085052A">
              <w:rPr>
                <w:rFonts w:ascii="仿宋_GB2312" w:eastAsia="仿宋_GB2312" w:hAnsi="仿宋" w:cs="仿宋"/>
                <w:sz w:val="24"/>
                <w:szCs w:val="24"/>
              </w:rPr>
              <w:t>用于ELISA、细胞增殖和凋亡检测、动力学检测等</w:t>
            </w:r>
          </w:p>
        </w:tc>
      </w:tr>
      <w:tr w:rsidR="00FF524A" w:rsidRPr="00FF524A" w14:paraId="5DD25506" w14:textId="77777777" w:rsidTr="000F36AB">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34803BF1" w:rsidR="00FF524A" w:rsidRPr="00FF524A" w:rsidRDefault="00722152" w:rsidP="00FF524A">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蛋白质、细胞等</w:t>
            </w:r>
          </w:p>
        </w:tc>
      </w:tr>
      <w:tr w:rsidR="00FF524A" w:rsidRPr="00FF524A" w14:paraId="74C90F47" w14:textId="77777777" w:rsidTr="000F36AB">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0F36AB">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722152">
        <w:trPr>
          <w:trHeight w:val="712"/>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6903F543" w:rsidR="00FF524A" w:rsidRPr="00FF524A" w:rsidRDefault="00722152" w:rsidP="00FF524A">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参数1</w:t>
            </w:r>
          </w:p>
        </w:tc>
        <w:tc>
          <w:tcPr>
            <w:tcW w:w="5438" w:type="dxa"/>
            <w:vAlign w:val="center"/>
          </w:tcPr>
          <w:p w14:paraId="1B8E8A83" w14:textId="1FD73049" w:rsidR="00FF524A" w:rsidRPr="00FF524A" w:rsidRDefault="00F7607C" w:rsidP="00FF524A">
            <w:pPr>
              <w:rPr>
                <w:rFonts w:ascii="仿宋_GB2312" w:eastAsia="仿宋_GB2312" w:hAnsi="宋体" w:cs="Calibri"/>
                <w:kern w:val="10"/>
                <w:sz w:val="21"/>
                <w:szCs w:val="21"/>
              </w:rPr>
            </w:pPr>
            <w:r>
              <w:rPr>
                <w:rFonts w:ascii="仿宋_GB2312" w:eastAsia="仿宋_GB2312" w:hAnsi="Calibri" w:cs="Calibri" w:hint="eastAsia"/>
                <w:kern w:val="10"/>
                <w:sz w:val="21"/>
                <w:szCs w:val="21"/>
              </w:rPr>
              <w:t>至少</w:t>
            </w:r>
            <w:r w:rsidR="00722152" w:rsidRPr="00722152">
              <w:rPr>
                <w:rFonts w:ascii="仿宋_GB2312" w:eastAsia="仿宋_GB2312" w:hAnsi="Calibri" w:cs="Calibri" w:hint="eastAsia"/>
                <w:kern w:val="10"/>
                <w:sz w:val="21"/>
                <w:szCs w:val="21"/>
              </w:rPr>
              <w:t>采用CMOS元素线性硅化CCD阵列</w:t>
            </w:r>
            <w:r>
              <w:rPr>
                <w:rFonts w:ascii="仿宋_GB2312" w:eastAsia="仿宋_GB2312" w:hAnsi="Calibri" w:cs="Calibri" w:hint="eastAsia"/>
                <w:kern w:val="10"/>
                <w:sz w:val="21"/>
                <w:szCs w:val="21"/>
              </w:rPr>
              <w:t>或更高级</w:t>
            </w:r>
            <w:r w:rsidR="00722152" w:rsidRPr="00722152">
              <w:rPr>
                <w:rFonts w:ascii="仿宋_GB2312" w:eastAsia="仿宋_GB2312" w:hAnsi="Calibri" w:cs="Calibri" w:hint="eastAsia"/>
                <w:kern w:val="10"/>
                <w:sz w:val="21"/>
                <w:szCs w:val="21"/>
              </w:rPr>
              <w:t>检测器</w:t>
            </w:r>
            <w:r w:rsidR="00FF524A" w:rsidRPr="00FF524A">
              <w:rPr>
                <w:rFonts w:ascii="仿宋_GB2312" w:eastAsia="仿宋_GB2312" w:hAnsi="Calibri" w:cs="Calibri" w:hint="eastAsia"/>
                <w:kern w:val="10"/>
                <w:sz w:val="21"/>
                <w:szCs w:val="21"/>
              </w:rPr>
              <w:t>。</w:t>
            </w:r>
          </w:p>
        </w:tc>
      </w:tr>
      <w:tr w:rsidR="00FF524A" w:rsidRPr="00FF524A" w14:paraId="423C1684" w14:textId="77777777" w:rsidTr="000F36AB">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0D2EE705" w:rsidR="00FF524A" w:rsidRPr="00FF524A" w:rsidRDefault="009B5FE2"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参数2</w:t>
            </w:r>
          </w:p>
        </w:tc>
        <w:tc>
          <w:tcPr>
            <w:tcW w:w="5438" w:type="dxa"/>
            <w:vAlign w:val="center"/>
          </w:tcPr>
          <w:p w14:paraId="7BAD4BA6" w14:textId="02736C04" w:rsidR="00FF524A" w:rsidRPr="00FF524A" w:rsidRDefault="00722152" w:rsidP="000F68EB">
            <w:pPr>
              <w:rPr>
                <w:rFonts w:ascii="仿宋_GB2312" w:eastAsia="仿宋_GB2312" w:hAnsi="Calibri" w:cs="Calibri"/>
                <w:kern w:val="10"/>
                <w:sz w:val="21"/>
                <w:szCs w:val="21"/>
              </w:rPr>
            </w:pPr>
            <w:r w:rsidRPr="00722152">
              <w:rPr>
                <w:rFonts w:ascii="仿宋_GB2312" w:eastAsia="仿宋_GB2312" w:hAnsi="Calibri" w:cs="Calibri" w:hint="eastAsia"/>
                <w:kern w:val="10"/>
                <w:sz w:val="21"/>
                <w:szCs w:val="21"/>
              </w:rPr>
              <w:t>检测方式：96孔全波长扫描；96孔全部全波长扫描时间≤100秒。单孔UV-VIS全波长扫描实际：≤1s</w:t>
            </w:r>
            <w:r w:rsidR="00FF524A" w:rsidRPr="00FF524A">
              <w:rPr>
                <w:rFonts w:ascii="仿宋_GB2312" w:eastAsia="仿宋_GB2312" w:hAnsi="Calibri" w:cs="Calibri" w:hint="eastAsia"/>
                <w:kern w:val="10"/>
                <w:sz w:val="21"/>
                <w:szCs w:val="21"/>
              </w:rPr>
              <w:t>。</w:t>
            </w:r>
          </w:p>
        </w:tc>
      </w:tr>
      <w:tr w:rsidR="00FF524A" w:rsidRPr="00FF524A" w14:paraId="2D3EB1C1" w14:textId="77777777" w:rsidTr="0055336D">
        <w:trPr>
          <w:trHeight w:val="726"/>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2190C3BD" w:rsidR="00FF524A" w:rsidRPr="00FF524A" w:rsidRDefault="00722152" w:rsidP="00FF524A">
            <w:pPr>
              <w:widowControl/>
              <w:jc w:val="center"/>
              <w:rPr>
                <w:rFonts w:ascii="仿宋_GB2312" w:eastAsia="仿宋_GB2312" w:hAnsi="宋体" w:cs="宋体"/>
                <w:kern w:val="0"/>
                <w:sz w:val="21"/>
                <w:szCs w:val="21"/>
              </w:rPr>
            </w:pPr>
            <w:r w:rsidRPr="00722152">
              <w:rPr>
                <w:rFonts w:ascii="仿宋_GB2312" w:eastAsia="仿宋_GB2312" w:hAnsi="仿宋_GB2312" w:cs="仿宋_GB2312" w:hint="eastAsia"/>
                <w:sz w:val="21"/>
                <w:szCs w:val="21"/>
              </w:rPr>
              <w:t>▲</w:t>
            </w:r>
            <w:r w:rsidR="00FF524A" w:rsidRPr="00FF524A">
              <w:rPr>
                <w:rFonts w:ascii="仿宋_GB2312" w:eastAsia="仿宋_GB2312" w:hAnsi="宋体" w:cs="宋体" w:hint="eastAsia"/>
                <w:kern w:val="0"/>
                <w:sz w:val="21"/>
                <w:szCs w:val="21"/>
              </w:rPr>
              <w:t>参数3</w:t>
            </w:r>
          </w:p>
        </w:tc>
        <w:tc>
          <w:tcPr>
            <w:tcW w:w="5438" w:type="dxa"/>
            <w:vAlign w:val="center"/>
          </w:tcPr>
          <w:p w14:paraId="0C9E3AB4" w14:textId="1D641426" w:rsidR="00FF524A" w:rsidRPr="00FF524A" w:rsidRDefault="00722152" w:rsidP="00823356">
            <w:pPr>
              <w:rPr>
                <w:rFonts w:ascii="仿宋_GB2312" w:eastAsia="仿宋_GB2312" w:hAnsi="宋体" w:cs="Calibri"/>
                <w:kern w:val="10"/>
                <w:sz w:val="21"/>
                <w:szCs w:val="21"/>
              </w:rPr>
            </w:pPr>
            <w:bookmarkStart w:id="1" w:name="_GoBack"/>
            <w:bookmarkEnd w:id="1"/>
            <w:r w:rsidRPr="00722152">
              <w:rPr>
                <w:rFonts w:ascii="仿宋_GB2312" w:eastAsia="仿宋_GB2312" w:hAnsi="Calibri" w:cs="Arial" w:hint="eastAsia"/>
                <w:bCs/>
                <w:kern w:val="10"/>
                <w:sz w:val="21"/>
                <w:szCs w:val="21"/>
              </w:rPr>
              <w:t>96孔实时输出紫外-可见全波长光谱图</w:t>
            </w:r>
            <w:r w:rsidR="00FF524A" w:rsidRPr="00FF524A">
              <w:rPr>
                <w:rFonts w:ascii="仿宋_GB2312" w:eastAsia="仿宋_GB2312" w:hAnsi="Calibri" w:cs="Calibri" w:hint="eastAsia"/>
                <w:kern w:val="10"/>
                <w:sz w:val="21"/>
                <w:szCs w:val="21"/>
              </w:rPr>
              <w:t>。</w:t>
            </w:r>
          </w:p>
        </w:tc>
      </w:tr>
      <w:tr w:rsidR="00FF524A" w:rsidRPr="00FF524A" w14:paraId="62263A5D" w14:textId="77777777" w:rsidTr="0055336D">
        <w:trPr>
          <w:trHeight w:val="664"/>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7F5DB9C3" w:rsidR="00FF524A" w:rsidRPr="00FF524A" w:rsidRDefault="002C5A0C" w:rsidP="00FF524A">
            <w:pPr>
              <w:widowControl/>
              <w:jc w:val="center"/>
              <w:rPr>
                <w:rFonts w:ascii="仿宋_GB2312" w:eastAsia="仿宋_GB2312" w:hAnsi="宋体" w:cs="宋体"/>
                <w:kern w:val="0"/>
                <w:sz w:val="21"/>
                <w:szCs w:val="21"/>
              </w:rPr>
            </w:pPr>
            <w:r w:rsidRPr="002C5A0C">
              <w:rPr>
                <w:rFonts w:ascii="仿宋_GB2312" w:eastAsia="仿宋_GB2312" w:hAnsi="宋体" w:cs="宋体" w:hint="eastAsia"/>
                <w:kern w:val="0"/>
                <w:sz w:val="21"/>
                <w:szCs w:val="21"/>
              </w:rPr>
              <w:t>★</w:t>
            </w:r>
            <w:r w:rsidR="00FF524A" w:rsidRPr="00FF524A">
              <w:rPr>
                <w:rFonts w:ascii="仿宋_GB2312" w:eastAsia="仿宋_GB2312" w:hAnsi="宋体" w:cs="宋体" w:hint="eastAsia"/>
                <w:kern w:val="0"/>
                <w:sz w:val="21"/>
                <w:szCs w:val="21"/>
              </w:rPr>
              <w:t>参数4</w:t>
            </w:r>
          </w:p>
        </w:tc>
        <w:tc>
          <w:tcPr>
            <w:tcW w:w="5438" w:type="dxa"/>
            <w:vAlign w:val="center"/>
          </w:tcPr>
          <w:p w14:paraId="35539274" w14:textId="456B105B" w:rsidR="00FF524A" w:rsidRPr="00722152" w:rsidRDefault="00722152" w:rsidP="00722152">
            <w:pPr>
              <w:rPr>
                <w:rFonts w:ascii="仿宋_GB2312" w:eastAsia="仿宋_GB2312" w:hAnsi="Calibri" w:cs="Arial"/>
                <w:bCs/>
                <w:kern w:val="10"/>
                <w:sz w:val="21"/>
                <w:szCs w:val="21"/>
              </w:rPr>
            </w:pPr>
            <w:r w:rsidRPr="00722152">
              <w:rPr>
                <w:rFonts w:ascii="仿宋_GB2312" w:eastAsia="仿宋_GB2312" w:hAnsi="Calibri" w:cs="Arial" w:hint="eastAsia"/>
                <w:bCs/>
                <w:kern w:val="10"/>
                <w:sz w:val="21"/>
                <w:szCs w:val="21"/>
              </w:rPr>
              <w:t>波长范围</w:t>
            </w:r>
            <w:r>
              <w:rPr>
                <w:rFonts w:ascii="仿宋_GB2312" w:eastAsia="仿宋_GB2312" w:hAnsi="Calibri" w:cs="Arial" w:hint="eastAsia"/>
                <w:bCs/>
                <w:kern w:val="10"/>
                <w:sz w:val="21"/>
                <w:szCs w:val="21"/>
              </w:rPr>
              <w:t>至少包括</w:t>
            </w:r>
            <w:r w:rsidRPr="00722152">
              <w:rPr>
                <w:rFonts w:ascii="仿宋_GB2312" w:eastAsia="仿宋_GB2312" w:hAnsi="Calibri" w:cs="Arial" w:hint="eastAsia"/>
                <w:bCs/>
                <w:kern w:val="10"/>
                <w:sz w:val="21"/>
                <w:szCs w:val="21"/>
              </w:rPr>
              <w:t>190nm</w:t>
            </w:r>
            <w:r w:rsidR="00466B68" w:rsidRPr="00466B68">
              <w:rPr>
                <w:rFonts w:ascii="仿宋_GB2312" w:eastAsia="仿宋_GB2312" w:hAnsi="Calibri" w:cs="Arial" w:hint="eastAsia"/>
                <w:bCs/>
                <w:kern w:val="10"/>
                <w:sz w:val="21"/>
                <w:szCs w:val="21"/>
              </w:rPr>
              <w:t>～</w:t>
            </w:r>
            <w:r w:rsidRPr="00722152">
              <w:rPr>
                <w:rFonts w:ascii="仿宋_GB2312" w:eastAsia="仿宋_GB2312" w:hAnsi="Calibri" w:cs="Arial" w:hint="eastAsia"/>
                <w:bCs/>
                <w:kern w:val="10"/>
                <w:sz w:val="21"/>
                <w:szCs w:val="21"/>
              </w:rPr>
              <w:t>1000nm；光源需使用长寿命闪烁氙灯；开机无需预热，可直接检测</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0F36AB">
        <w:trPr>
          <w:trHeight w:val="563"/>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1A6C102A"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48C8012D" w14:textId="77777777" w:rsidR="00722152" w:rsidRDefault="00722152" w:rsidP="00722152">
            <w:pPr>
              <w:rPr>
                <w:rFonts w:ascii="仿宋_GB2312" w:eastAsia="仿宋_GB2312" w:hAnsi="Calibri" w:cs="Arial"/>
                <w:bCs/>
                <w:kern w:val="10"/>
                <w:sz w:val="21"/>
                <w:szCs w:val="21"/>
              </w:rPr>
            </w:pPr>
            <w:r w:rsidRPr="00722152">
              <w:rPr>
                <w:rFonts w:ascii="仿宋_GB2312" w:eastAsia="仿宋_GB2312" w:hAnsi="Calibri" w:cs="Arial" w:hint="eastAsia"/>
                <w:bCs/>
                <w:kern w:val="10"/>
                <w:sz w:val="21"/>
                <w:szCs w:val="21"/>
              </w:rPr>
              <w:t>波长准确度：≤±1.0nm；波长重复性：&lt;0.2nm；</w:t>
            </w:r>
          </w:p>
          <w:p w14:paraId="2AE96025" w14:textId="3BE1F9E8" w:rsidR="00722152" w:rsidRPr="00722152" w:rsidRDefault="00722152" w:rsidP="00722152">
            <w:pPr>
              <w:rPr>
                <w:rFonts w:ascii="仿宋_GB2312" w:eastAsia="仿宋_GB2312" w:hAnsi="Calibri" w:cs="Arial"/>
                <w:bCs/>
                <w:kern w:val="10"/>
                <w:sz w:val="21"/>
                <w:szCs w:val="21"/>
              </w:rPr>
            </w:pPr>
            <w:r w:rsidRPr="00722152">
              <w:rPr>
                <w:rFonts w:ascii="仿宋_GB2312" w:eastAsia="仿宋_GB2312" w:hAnsi="Calibri" w:cs="Arial" w:hint="eastAsia"/>
                <w:bCs/>
                <w:kern w:val="10"/>
                <w:sz w:val="21"/>
                <w:szCs w:val="21"/>
              </w:rPr>
              <w:t>分辨率：≤0.001Abs（显示）0.000001Abs（内部计算）；</w:t>
            </w:r>
          </w:p>
          <w:p w14:paraId="1A452214" w14:textId="6012AE56" w:rsidR="00FF524A" w:rsidRPr="00FF524A" w:rsidRDefault="00722152" w:rsidP="00722152">
            <w:pPr>
              <w:rPr>
                <w:rFonts w:ascii="仿宋_GB2312" w:eastAsia="仿宋_GB2312" w:hAnsi="Calibri" w:cs="Arial"/>
                <w:bCs/>
                <w:kern w:val="10"/>
                <w:sz w:val="21"/>
                <w:szCs w:val="21"/>
              </w:rPr>
            </w:pPr>
            <w:r w:rsidRPr="00722152">
              <w:rPr>
                <w:rFonts w:ascii="仿宋_GB2312" w:eastAsia="仿宋_GB2312" w:hAnsi="Calibri" w:cs="Arial" w:hint="eastAsia"/>
                <w:bCs/>
                <w:kern w:val="10"/>
                <w:sz w:val="21"/>
                <w:szCs w:val="21"/>
              </w:rPr>
              <w:t>测定范围</w:t>
            </w:r>
            <w:r>
              <w:rPr>
                <w:rFonts w:ascii="仿宋_GB2312" w:eastAsia="仿宋_GB2312" w:hAnsi="Calibri" w:cs="Arial" w:hint="eastAsia"/>
                <w:bCs/>
                <w:kern w:val="10"/>
                <w:sz w:val="21"/>
                <w:szCs w:val="21"/>
              </w:rPr>
              <w:t>至少包括</w:t>
            </w:r>
            <w:r w:rsidRPr="00722152">
              <w:rPr>
                <w:rFonts w:ascii="仿宋_GB2312" w:eastAsia="仿宋_GB2312" w:hAnsi="Calibri" w:cs="Arial" w:hint="eastAsia"/>
                <w:bCs/>
                <w:kern w:val="10"/>
                <w:sz w:val="21"/>
                <w:szCs w:val="21"/>
              </w:rPr>
              <w:t>0</w:t>
            </w:r>
            <w:r w:rsidR="00466B68" w:rsidRPr="00466B68">
              <w:rPr>
                <w:rFonts w:ascii="仿宋_GB2312" w:eastAsia="仿宋_GB2312" w:hAnsi="Calibri" w:cs="Arial" w:hint="eastAsia"/>
                <w:bCs/>
                <w:kern w:val="10"/>
                <w:sz w:val="21"/>
                <w:szCs w:val="21"/>
              </w:rPr>
              <w:t>～</w:t>
            </w:r>
            <w:r>
              <w:rPr>
                <w:rFonts w:ascii="仿宋_GB2312" w:eastAsia="仿宋_GB2312" w:hAnsi="Calibri" w:cs="Arial" w:hint="eastAsia"/>
                <w:bCs/>
                <w:kern w:val="10"/>
                <w:sz w:val="21"/>
                <w:szCs w:val="21"/>
              </w:rPr>
              <w:t xml:space="preserve">3.0 </w:t>
            </w:r>
            <w:r w:rsidRPr="00722152">
              <w:rPr>
                <w:rFonts w:ascii="仿宋_GB2312" w:eastAsia="仿宋_GB2312" w:hAnsi="Calibri" w:cs="Arial" w:hint="eastAsia"/>
                <w:bCs/>
                <w:kern w:val="10"/>
                <w:sz w:val="21"/>
                <w:szCs w:val="21"/>
              </w:rPr>
              <w:t>OD</w:t>
            </w:r>
            <w:r w:rsidR="00FF524A" w:rsidRPr="00FF524A">
              <w:rPr>
                <w:rFonts w:ascii="仿宋_GB2312" w:eastAsia="仿宋_GB2312" w:hAnsi="Calibri" w:cs="Arial" w:hint="eastAsia"/>
                <w:bCs/>
                <w:kern w:val="10"/>
                <w:sz w:val="21"/>
                <w:szCs w:val="21"/>
              </w:rPr>
              <w:t>。</w:t>
            </w:r>
          </w:p>
        </w:tc>
      </w:tr>
      <w:tr w:rsidR="00FF524A" w:rsidRPr="00FF524A" w14:paraId="602719F8" w14:textId="77777777" w:rsidTr="000F36AB">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3EB4DCD2"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42E99647" w:rsidR="00FF524A" w:rsidRPr="00FF524A" w:rsidRDefault="00722152" w:rsidP="00671723">
            <w:pPr>
              <w:rPr>
                <w:rFonts w:ascii="仿宋_GB2312" w:eastAsia="仿宋_GB2312" w:hAnsi="宋体" w:cs="Calibri"/>
                <w:kern w:val="10"/>
                <w:sz w:val="21"/>
                <w:szCs w:val="21"/>
              </w:rPr>
            </w:pPr>
            <w:r w:rsidRPr="00722152">
              <w:rPr>
                <w:rFonts w:ascii="仿宋_GB2312" w:eastAsia="仿宋_GB2312" w:hAnsi="Calibri" w:cs="Calibri" w:hint="eastAsia"/>
                <w:kern w:val="10"/>
                <w:sz w:val="21"/>
                <w:szCs w:val="21"/>
              </w:rPr>
              <w:t>可实现1-24比色皿检测（比色皿选配）；微量石英板，可直接检测核酸和蛋白的吸光度、浓度以及纯度（微量石英板选配）</w:t>
            </w:r>
            <w:r w:rsidR="00FF524A" w:rsidRPr="00FF524A">
              <w:rPr>
                <w:rFonts w:ascii="仿宋_GB2312" w:eastAsia="仿宋_GB2312" w:hAnsi="Calibri" w:cs="Calibri" w:hint="eastAsia"/>
                <w:kern w:val="10"/>
                <w:sz w:val="21"/>
                <w:szCs w:val="21"/>
              </w:rPr>
              <w:t>。</w:t>
            </w:r>
          </w:p>
        </w:tc>
      </w:tr>
      <w:tr w:rsidR="00FF524A" w:rsidRPr="00FF524A" w14:paraId="63B95250" w14:textId="77777777" w:rsidTr="00881BE3">
        <w:trPr>
          <w:trHeight w:val="1101"/>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3B883BA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参数7</w:t>
            </w:r>
          </w:p>
        </w:tc>
        <w:tc>
          <w:tcPr>
            <w:tcW w:w="5438" w:type="dxa"/>
            <w:vAlign w:val="center"/>
          </w:tcPr>
          <w:p w14:paraId="151863CC" w14:textId="1433CA42" w:rsidR="00FF524A" w:rsidRPr="00FF524A" w:rsidRDefault="00722152" w:rsidP="00722152">
            <w:pPr>
              <w:rPr>
                <w:rFonts w:ascii="仿宋_GB2312" w:eastAsia="仿宋_GB2312" w:hAnsi="Calibri" w:cs="Arial"/>
                <w:bCs/>
                <w:kern w:val="10"/>
                <w:sz w:val="21"/>
                <w:szCs w:val="21"/>
              </w:rPr>
            </w:pPr>
            <w:r w:rsidRPr="00722152">
              <w:rPr>
                <w:rFonts w:ascii="仿宋_GB2312" w:eastAsia="仿宋_GB2312" w:hAnsi="Calibri" w:cs="Calibri" w:hint="eastAsia"/>
                <w:kern w:val="10"/>
                <w:sz w:val="21"/>
                <w:szCs w:val="21"/>
              </w:rPr>
              <w:t>布板方式</w:t>
            </w:r>
            <w:r>
              <w:rPr>
                <w:rFonts w:ascii="仿宋_GB2312" w:eastAsia="仿宋_GB2312" w:hAnsi="Calibri" w:cs="Calibri" w:hint="eastAsia"/>
                <w:kern w:val="10"/>
                <w:sz w:val="21"/>
                <w:szCs w:val="21"/>
              </w:rPr>
              <w:t>为</w:t>
            </w:r>
            <w:r w:rsidRPr="00722152">
              <w:rPr>
                <w:rFonts w:ascii="仿宋_GB2312" w:eastAsia="仿宋_GB2312" w:hAnsi="Calibri" w:cs="Calibri" w:hint="eastAsia"/>
                <w:kern w:val="10"/>
                <w:sz w:val="21"/>
                <w:szCs w:val="21"/>
              </w:rPr>
              <w:t>可视化自由布板</w:t>
            </w:r>
            <w:r>
              <w:rPr>
                <w:rFonts w:ascii="仿宋_GB2312" w:eastAsia="仿宋_GB2312" w:hAnsi="Calibri" w:cs="Calibri" w:hint="eastAsia"/>
                <w:kern w:val="10"/>
                <w:sz w:val="21"/>
                <w:szCs w:val="21"/>
              </w:rPr>
              <w:t>；需</w:t>
            </w:r>
            <w:r w:rsidRPr="00722152">
              <w:rPr>
                <w:rFonts w:ascii="仿宋_GB2312" w:eastAsia="仿宋_GB2312" w:hAnsi="Calibri" w:cs="Calibri" w:hint="eastAsia"/>
                <w:kern w:val="10"/>
                <w:sz w:val="21"/>
                <w:szCs w:val="21"/>
              </w:rPr>
              <w:t>带有微孔板震荡混匀功能，无需使用外部摇床；</w:t>
            </w:r>
            <w:r>
              <w:rPr>
                <w:rFonts w:ascii="仿宋_GB2312" w:eastAsia="仿宋_GB2312" w:hAnsi="Calibri" w:cs="Calibri" w:hint="eastAsia"/>
                <w:kern w:val="10"/>
                <w:sz w:val="21"/>
                <w:szCs w:val="21"/>
              </w:rPr>
              <w:t>需</w:t>
            </w:r>
            <w:r w:rsidRPr="00722152">
              <w:rPr>
                <w:rFonts w:ascii="仿宋_GB2312" w:eastAsia="仿宋_GB2312" w:hAnsi="Calibri" w:cs="Calibri" w:hint="eastAsia"/>
                <w:kern w:val="10"/>
                <w:sz w:val="21"/>
                <w:szCs w:val="21"/>
              </w:rPr>
              <w:t>自带孵育加热功能。孵育温度</w:t>
            </w:r>
            <w:r>
              <w:rPr>
                <w:rFonts w:ascii="仿宋_GB2312" w:eastAsia="仿宋_GB2312" w:hAnsi="Calibri" w:cs="Calibri" w:hint="eastAsia"/>
                <w:kern w:val="10"/>
                <w:sz w:val="21"/>
                <w:szCs w:val="21"/>
              </w:rPr>
              <w:t>至少包括</w:t>
            </w:r>
            <w:r w:rsidRPr="00722152">
              <w:rPr>
                <w:rFonts w:ascii="仿宋_GB2312" w:eastAsia="仿宋_GB2312" w:hAnsi="Calibri" w:cs="Calibri" w:hint="eastAsia"/>
                <w:kern w:val="10"/>
                <w:sz w:val="21"/>
                <w:szCs w:val="21"/>
              </w:rPr>
              <w:t>(室温+2℃)至65℃；微孔板类型：标准96孔酶标板（其余可扩展定制）</w:t>
            </w:r>
            <w:r w:rsidR="00FF524A" w:rsidRPr="00FF524A">
              <w:rPr>
                <w:rFonts w:ascii="仿宋_GB2312" w:eastAsia="仿宋_GB2312" w:hAnsi="Calibri" w:cs="Calibri" w:hint="eastAsia"/>
                <w:kern w:val="10"/>
                <w:sz w:val="21"/>
                <w:szCs w:val="21"/>
              </w:rPr>
              <w:t>。</w:t>
            </w:r>
          </w:p>
        </w:tc>
      </w:tr>
      <w:tr w:rsidR="00FF524A" w:rsidRPr="00FF524A" w14:paraId="01E3182C" w14:textId="77777777" w:rsidTr="000F36AB">
        <w:trPr>
          <w:trHeight w:val="10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4F321516" w:rsidR="00FF524A" w:rsidRPr="00FF524A" w:rsidRDefault="00722152" w:rsidP="00722152">
            <w:pPr>
              <w:rPr>
                <w:rFonts w:ascii="仿宋_GB2312" w:eastAsia="仿宋_GB2312" w:hAnsi="Calibri" w:cs="Arial"/>
                <w:bCs/>
                <w:kern w:val="10"/>
                <w:sz w:val="21"/>
                <w:szCs w:val="21"/>
              </w:rPr>
            </w:pPr>
            <w:r w:rsidRPr="00722152">
              <w:rPr>
                <w:rFonts w:ascii="仿宋_GB2312" w:eastAsia="仿宋_GB2312" w:hAnsi="Calibri" w:cs="Arial" w:hint="eastAsia"/>
                <w:bCs/>
                <w:kern w:val="10"/>
                <w:sz w:val="21"/>
                <w:szCs w:val="21"/>
              </w:rPr>
              <w:t>需具有形式多样的综合中文报告输出：列表报告、版图报告、单孔报告；可以导出报告格式有：excel、word、</w:t>
            </w:r>
            <w:proofErr w:type="spellStart"/>
            <w:r w:rsidRPr="00722152">
              <w:rPr>
                <w:rFonts w:ascii="仿宋_GB2312" w:eastAsia="仿宋_GB2312" w:hAnsi="Calibri" w:cs="Arial" w:hint="eastAsia"/>
                <w:bCs/>
                <w:kern w:val="10"/>
                <w:sz w:val="21"/>
                <w:szCs w:val="21"/>
              </w:rPr>
              <w:t>pdf</w:t>
            </w:r>
            <w:proofErr w:type="spellEnd"/>
            <w:r w:rsidRPr="00722152">
              <w:rPr>
                <w:rFonts w:ascii="仿宋_GB2312" w:eastAsia="仿宋_GB2312" w:hAnsi="Calibri" w:cs="Arial" w:hint="eastAsia"/>
                <w:bCs/>
                <w:kern w:val="10"/>
                <w:sz w:val="21"/>
                <w:szCs w:val="21"/>
              </w:rPr>
              <w:t>、txt等。</w:t>
            </w:r>
            <w:r>
              <w:rPr>
                <w:rFonts w:ascii="仿宋_GB2312" w:eastAsia="仿宋_GB2312" w:hAnsi="Calibri" w:cs="Arial" w:hint="eastAsia"/>
                <w:bCs/>
                <w:kern w:val="10"/>
                <w:sz w:val="21"/>
                <w:szCs w:val="21"/>
              </w:rPr>
              <w:t>需具备</w:t>
            </w:r>
            <w:r w:rsidRPr="00722152">
              <w:rPr>
                <w:rFonts w:ascii="仿宋_GB2312" w:eastAsia="仿宋_GB2312" w:hAnsi="Calibri" w:cs="Arial" w:hint="eastAsia"/>
                <w:bCs/>
                <w:kern w:val="10"/>
                <w:sz w:val="21"/>
                <w:szCs w:val="21"/>
              </w:rPr>
              <w:t>进行OD值、定量或定性检测，多种计算方</w:t>
            </w:r>
            <w:r w:rsidRPr="00722152">
              <w:rPr>
                <w:rFonts w:ascii="仿宋_GB2312" w:eastAsia="仿宋_GB2312" w:hAnsi="Calibri" w:cs="Arial" w:hint="eastAsia"/>
                <w:bCs/>
                <w:kern w:val="10"/>
                <w:sz w:val="21"/>
                <w:szCs w:val="21"/>
              </w:rPr>
              <w:lastRenderedPageBreak/>
              <w:t>法：吸光度模式、 Cut-off定性计算、线性回归、指数回归、对数回归，适用于大多数生命科学研究工作，以及终点法ELISA，动力学检测，核酸蛋白定量、菌液浓度分析、MTT实验等</w:t>
            </w:r>
            <w:r w:rsidR="00FF524A" w:rsidRPr="00FF524A">
              <w:rPr>
                <w:rFonts w:ascii="仿宋_GB2312" w:eastAsia="仿宋_GB2312" w:hAnsi="Calibri" w:cs="Arial" w:hint="eastAsia"/>
                <w:bCs/>
                <w:kern w:val="10"/>
                <w:sz w:val="21"/>
                <w:szCs w:val="21"/>
              </w:rPr>
              <w:t>。</w:t>
            </w:r>
          </w:p>
        </w:tc>
      </w:tr>
      <w:tr w:rsidR="00FF524A" w:rsidRPr="00FF524A" w14:paraId="1F28A5A0" w14:textId="77777777" w:rsidTr="000F36AB">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lastRenderedPageBreak/>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0F36AB">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3BE70D33" w:rsidR="00FF524A" w:rsidRPr="00466B68" w:rsidRDefault="002C5A0C" w:rsidP="00F8767E">
            <w:pPr>
              <w:rPr>
                <w:rFonts w:ascii="仿宋_GB2312" w:eastAsia="仿宋_GB2312" w:hAnsi="宋体" w:cs="Calibri"/>
                <w:kern w:val="10"/>
                <w:sz w:val="21"/>
                <w:szCs w:val="21"/>
              </w:rPr>
            </w:pPr>
            <w:r w:rsidRPr="00466B68">
              <w:rPr>
                <w:rFonts w:ascii="仿宋_GB2312" w:eastAsia="仿宋_GB2312" w:hAnsi="仿宋_GB2312" w:cs="仿宋_GB2312" w:hint="eastAsia"/>
                <w:sz w:val="21"/>
                <w:szCs w:val="24"/>
              </w:rPr>
              <w:t>酶标仪（主机）1台</w:t>
            </w:r>
          </w:p>
        </w:tc>
      </w:tr>
      <w:tr w:rsidR="00FF524A" w:rsidRPr="00FF524A" w14:paraId="7F854FDE" w14:textId="77777777" w:rsidTr="000F36AB">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3C19898C" w:rsidR="00FF524A" w:rsidRPr="00FF524A" w:rsidRDefault="002C5A0C" w:rsidP="000A74F1">
            <w:pPr>
              <w:rPr>
                <w:rFonts w:ascii="仿宋_GB2312" w:eastAsia="仿宋_GB2312" w:hAnsi="宋体" w:cs="Calibri"/>
                <w:kern w:val="10"/>
                <w:sz w:val="21"/>
                <w:szCs w:val="21"/>
              </w:rPr>
            </w:pPr>
            <w:r w:rsidRPr="002C5A0C">
              <w:rPr>
                <w:rFonts w:ascii="仿宋_GB2312" w:eastAsia="仿宋_GB2312" w:hAnsi="宋体" w:cs="Calibri" w:hint="eastAsia"/>
                <w:kern w:val="10"/>
                <w:sz w:val="21"/>
                <w:szCs w:val="21"/>
              </w:rPr>
              <w:t>内置触摸屏电脑软件1套</w:t>
            </w:r>
          </w:p>
        </w:tc>
      </w:tr>
      <w:tr w:rsidR="00FF524A" w:rsidRPr="00FF524A" w14:paraId="61EED6BF" w14:textId="77777777" w:rsidTr="000F36AB">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66AEA400" w:rsidR="00FF524A" w:rsidRPr="00F8767E" w:rsidRDefault="002C5A0C" w:rsidP="00F8767E">
            <w:pPr>
              <w:rPr>
                <w:rFonts w:ascii="仿宋_GB2312" w:eastAsia="仿宋_GB2312" w:hAnsi="Calibri" w:cs="Calibri"/>
                <w:kern w:val="10"/>
                <w:sz w:val="21"/>
                <w:szCs w:val="21"/>
              </w:rPr>
            </w:pPr>
            <w:r w:rsidRPr="002C5A0C">
              <w:rPr>
                <w:rFonts w:ascii="仿宋_GB2312" w:eastAsia="仿宋_GB2312" w:hAnsi="Calibri" w:cs="Calibri" w:hint="eastAsia"/>
                <w:kern w:val="10"/>
                <w:sz w:val="21"/>
                <w:szCs w:val="21"/>
              </w:rPr>
              <w:t>96孔板1个</w:t>
            </w:r>
          </w:p>
        </w:tc>
      </w:tr>
    </w:tbl>
    <w:p w14:paraId="29D77916" w14:textId="62619CC1" w:rsidR="00506954" w:rsidRDefault="00B8202F" w:rsidP="00506954">
      <w:pPr>
        <w:adjustRightInd w:val="0"/>
        <w:snapToGrid w:val="0"/>
        <w:spacing w:line="480" w:lineRule="exact"/>
        <w:rPr>
          <w:rFonts w:ascii="黑体" w:eastAsia="黑体" w:hAnsi="黑体" w:cs="黑体"/>
        </w:rPr>
      </w:pPr>
      <w:r w:rsidRPr="00B8202F">
        <w:rPr>
          <w:rFonts w:ascii="黑体" w:eastAsia="黑体" w:hAnsi="黑体" w:cs="黑体" w:hint="eastAsia"/>
        </w:rPr>
        <w:t>（</w:t>
      </w:r>
      <w:r>
        <w:rPr>
          <w:rFonts w:ascii="黑体" w:eastAsia="黑体" w:hAnsi="黑体" w:cs="黑体" w:hint="eastAsia"/>
        </w:rPr>
        <w:t>二</w:t>
      </w:r>
      <w:r w:rsidRPr="00B8202F">
        <w:rPr>
          <w:rFonts w:ascii="黑体" w:eastAsia="黑体" w:hAnsi="黑体" w:cs="黑体" w:hint="eastAsia"/>
        </w:rPr>
        <w:t>）超微量紫外分光光度计</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B8202F" w:rsidRPr="00FF524A" w14:paraId="407791FB" w14:textId="77777777" w:rsidTr="00F80C6E">
        <w:trPr>
          <w:trHeight w:val="598"/>
          <w:jc w:val="center"/>
        </w:trPr>
        <w:tc>
          <w:tcPr>
            <w:tcW w:w="1244" w:type="dxa"/>
            <w:vAlign w:val="center"/>
          </w:tcPr>
          <w:p w14:paraId="267F1915" w14:textId="77777777" w:rsidR="00B8202F" w:rsidRPr="00FF524A" w:rsidRDefault="00B8202F" w:rsidP="00F80C6E">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74F1EEDA" w14:textId="77777777" w:rsidR="00B8202F" w:rsidRPr="00FF524A" w:rsidRDefault="00B8202F" w:rsidP="00F80C6E">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00651231" w14:textId="77777777" w:rsidR="00B8202F" w:rsidRPr="00FF524A" w:rsidRDefault="00B8202F" w:rsidP="00F80C6E">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B8202F" w:rsidRPr="00FF524A" w14:paraId="648F256F" w14:textId="77777777" w:rsidTr="00F80C6E">
        <w:trPr>
          <w:trHeight w:val="299"/>
          <w:jc w:val="center"/>
        </w:trPr>
        <w:tc>
          <w:tcPr>
            <w:tcW w:w="1244" w:type="dxa"/>
            <w:vAlign w:val="center"/>
          </w:tcPr>
          <w:p w14:paraId="46281C28" w14:textId="77777777" w:rsidR="00B8202F" w:rsidRPr="00FF524A" w:rsidRDefault="00B8202F" w:rsidP="00F80C6E">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BCD07D2" w14:textId="77777777" w:rsidR="00B8202F" w:rsidRPr="00FF524A" w:rsidRDefault="00B8202F" w:rsidP="00F80C6E">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53B1BC3C" w14:textId="77777777" w:rsidR="00B8202F" w:rsidRPr="00FF524A" w:rsidRDefault="00B8202F" w:rsidP="00F80C6E">
            <w:pPr>
              <w:widowControl/>
              <w:spacing w:line="300" w:lineRule="exact"/>
              <w:rPr>
                <w:rFonts w:ascii="仿宋_GB2312" w:eastAsia="仿宋_GB2312" w:hAnsi="Calibri" w:cs="Calibri"/>
                <w:bCs/>
                <w:kern w:val="0"/>
                <w:sz w:val="21"/>
                <w:szCs w:val="21"/>
              </w:rPr>
            </w:pPr>
          </w:p>
        </w:tc>
      </w:tr>
      <w:tr w:rsidR="00B8202F" w:rsidRPr="00FF524A" w14:paraId="7D7B2CA0" w14:textId="77777777" w:rsidTr="00F80C6E">
        <w:trPr>
          <w:trHeight w:val="299"/>
          <w:jc w:val="center"/>
        </w:trPr>
        <w:tc>
          <w:tcPr>
            <w:tcW w:w="1244" w:type="dxa"/>
            <w:vAlign w:val="center"/>
          </w:tcPr>
          <w:p w14:paraId="629BF2C8"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13BDCC3C"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7350CAA6" w14:textId="53B3CC1D" w:rsidR="00B8202F" w:rsidRPr="00FF524A" w:rsidRDefault="00B8202F" w:rsidP="00B8202F">
            <w:pPr>
              <w:widowControl/>
              <w:spacing w:line="300" w:lineRule="exact"/>
              <w:jc w:val="left"/>
              <w:rPr>
                <w:rFonts w:ascii="仿宋_GB2312" w:eastAsia="仿宋_GB2312" w:hAnsi="Calibri" w:cs="Calibri"/>
                <w:kern w:val="0"/>
                <w:sz w:val="21"/>
                <w:szCs w:val="21"/>
              </w:rPr>
            </w:pPr>
            <w:r w:rsidRPr="00B8202F">
              <w:rPr>
                <w:rFonts w:ascii="仿宋_GB2312" w:eastAsia="仿宋_GB2312" w:hAnsi="Calibri" w:cs="Calibri" w:hint="eastAsia"/>
                <w:kern w:val="0"/>
                <w:sz w:val="21"/>
                <w:szCs w:val="21"/>
              </w:rPr>
              <w:t>主要用于</w:t>
            </w:r>
            <w:r w:rsidR="00590452" w:rsidRPr="00590452">
              <w:rPr>
                <w:rFonts w:ascii="仿宋_GB2312" w:eastAsia="仿宋_GB2312" w:hAnsi="Calibri" w:cs="Calibri" w:hint="eastAsia"/>
                <w:kern w:val="0"/>
                <w:sz w:val="21"/>
                <w:szCs w:val="21"/>
              </w:rPr>
              <w:t>准确、快速地测定样品中的核酸、蛋白质等生物大分子的浓度</w:t>
            </w:r>
          </w:p>
        </w:tc>
      </w:tr>
      <w:tr w:rsidR="00B8202F" w:rsidRPr="00FF524A" w14:paraId="4D17DB0C" w14:textId="77777777" w:rsidTr="00F80C6E">
        <w:trPr>
          <w:trHeight w:val="299"/>
          <w:jc w:val="center"/>
        </w:trPr>
        <w:tc>
          <w:tcPr>
            <w:tcW w:w="1244" w:type="dxa"/>
            <w:shd w:val="clear" w:color="000000" w:fill="auto"/>
            <w:vAlign w:val="center"/>
          </w:tcPr>
          <w:p w14:paraId="796BECBC"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3C65D6D1" w14:textId="77777777" w:rsidR="00B8202F" w:rsidRPr="00FF524A" w:rsidRDefault="00B8202F" w:rsidP="00F80C6E">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29EEE6C5" w14:textId="69457414" w:rsidR="00B8202F" w:rsidRPr="00FF524A" w:rsidRDefault="00590452" w:rsidP="00F80C6E">
            <w:pPr>
              <w:widowControl/>
              <w:spacing w:line="300" w:lineRule="exact"/>
              <w:rPr>
                <w:rFonts w:ascii="仿宋_GB2312" w:eastAsia="仿宋_GB2312" w:hAnsi="Calibri" w:cs="Calibri"/>
                <w:kern w:val="0"/>
                <w:sz w:val="21"/>
                <w:szCs w:val="21"/>
              </w:rPr>
            </w:pPr>
            <w:r w:rsidRPr="00590452">
              <w:rPr>
                <w:rFonts w:ascii="仿宋_GB2312" w:eastAsia="仿宋_GB2312" w:hAnsi="Calibri" w:cs="Calibri" w:hint="eastAsia"/>
                <w:kern w:val="0"/>
                <w:sz w:val="21"/>
                <w:szCs w:val="21"/>
              </w:rPr>
              <w:t>核酸、蛋白质等</w:t>
            </w:r>
          </w:p>
        </w:tc>
      </w:tr>
      <w:tr w:rsidR="00B8202F" w:rsidRPr="00FF524A" w14:paraId="7A73DB32" w14:textId="77777777" w:rsidTr="00F80C6E">
        <w:trPr>
          <w:trHeight w:val="299"/>
          <w:jc w:val="center"/>
        </w:trPr>
        <w:tc>
          <w:tcPr>
            <w:tcW w:w="1244" w:type="dxa"/>
            <w:vAlign w:val="center"/>
          </w:tcPr>
          <w:p w14:paraId="273B4024" w14:textId="77777777" w:rsidR="00B8202F" w:rsidRPr="00FF524A" w:rsidRDefault="00B8202F" w:rsidP="00F80C6E">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27186452" w14:textId="77777777" w:rsidR="00B8202F" w:rsidRPr="00FF524A" w:rsidRDefault="00B8202F" w:rsidP="00F80C6E">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6DCD5CF3" w14:textId="77777777" w:rsidR="00B8202F" w:rsidRPr="00FF524A" w:rsidRDefault="00B8202F" w:rsidP="00F80C6E">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B8202F" w:rsidRPr="00FF524A" w14:paraId="58ED5041" w14:textId="77777777" w:rsidTr="00F80C6E">
        <w:trPr>
          <w:trHeight w:val="299"/>
          <w:jc w:val="center"/>
        </w:trPr>
        <w:tc>
          <w:tcPr>
            <w:tcW w:w="1244" w:type="dxa"/>
            <w:vAlign w:val="center"/>
          </w:tcPr>
          <w:p w14:paraId="49AD1635" w14:textId="77777777" w:rsidR="00B8202F" w:rsidRPr="00FF524A" w:rsidRDefault="00B8202F" w:rsidP="00F80C6E">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1039D1A3" w14:textId="77777777" w:rsidR="00B8202F" w:rsidRPr="00FF524A" w:rsidRDefault="00B8202F" w:rsidP="00F80C6E">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152C20A6"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B8202F" w:rsidRPr="00FF524A" w14:paraId="1D90BD34" w14:textId="77777777" w:rsidTr="00466B68">
        <w:trPr>
          <w:trHeight w:val="593"/>
          <w:jc w:val="center"/>
        </w:trPr>
        <w:tc>
          <w:tcPr>
            <w:tcW w:w="1244" w:type="dxa"/>
            <w:vAlign w:val="center"/>
          </w:tcPr>
          <w:p w14:paraId="232CA030"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020A0B5C" w14:textId="77777777" w:rsidR="00B8202F" w:rsidRPr="00FF524A" w:rsidRDefault="00B8202F" w:rsidP="00F80C6E">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Pr="00FF524A">
              <w:rPr>
                <w:rFonts w:ascii="仿宋_GB2312" w:eastAsia="仿宋_GB2312" w:hAnsi="宋体" w:cs="宋体" w:hint="eastAsia"/>
                <w:kern w:val="0"/>
                <w:sz w:val="21"/>
                <w:szCs w:val="21"/>
              </w:rPr>
              <w:t>参数1</w:t>
            </w:r>
          </w:p>
        </w:tc>
        <w:tc>
          <w:tcPr>
            <w:tcW w:w="5438" w:type="dxa"/>
            <w:vAlign w:val="center"/>
          </w:tcPr>
          <w:p w14:paraId="56628B8E" w14:textId="68D041C8" w:rsidR="00B8202F" w:rsidRPr="00FF524A" w:rsidRDefault="00466B68" w:rsidP="00466B68">
            <w:pPr>
              <w:rPr>
                <w:rFonts w:ascii="仿宋_GB2312" w:eastAsia="仿宋_GB2312" w:hAnsi="宋体" w:cs="Calibri"/>
                <w:kern w:val="10"/>
                <w:sz w:val="21"/>
                <w:szCs w:val="21"/>
              </w:rPr>
            </w:pPr>
            <w:r w:rsidRPr="00466B68">
              <w:rPr>
                <w:rFonts w:ascii="仿宋_GB2312" w:eastAsia="仿宋_GB2312" w:hAnsi="Calibri" w:cs="Calibri" w:hint="eastAsia"/>
                <w:kern w:val="10"/>
                <w:sz w:val="21"/>
                <w:szCs w:val="21"/>
              </w:rPr>
              <w:t>光程：1mm、0.5mm、0.05mm</w:t>
            </w:r>
            <w:r>
              <w:rPr>
                <w:rFonts w:ascii="仿宋_GB2312" w:eastAsia="仿宋_GB2312" w:hAnsi="Calibri" w:cs="Calibri" w:hint="eastAsia"/>
                <w:kern w:val="10"/>
                <w:sz w:val="21"/>
                <w:szCs w:val="21"/>
              </w:rPr>
              <w:t>，且</w:t>
            </w:r>
            <w:r w:rsidRPr="00466B68">
              <w:rPr>
                <w:rFonts w:ascii="仿宋_GB2312" w:eastAsia="仿宋_GB2312" w:hAnsi="Calibri" w:cs="Calibri" w:hint="eastAsia"/>
                <w:kern w:val="10"/>
                <w:sz w:val="21"/>
                <w:szCs w:val="21"/>
              </w:rPr>
              <w:t>光程自动转换</w:t>
            </w:r>
            <w:r w:rsidR="00B8202F" w:rsidRPr="00FF524A">
              <w:rPr>
                <w:rFonts w:ascii="仿宋_GB2312" w:eastAsia="仿宋_GB2312" w:hAnsi="Calibri" w:cs="Calibri" w:hint="eastAsia"/>
                <w:kern w:val="10"/>
                <w:sz w:val="21"/>
                <w:szCs w:val="21"/>
              </w:rPr>
              <w:t>。</w:t>
            </w:r>
          </w:p>
        </w:tc>
      </w:tr>
      <w:tr w:rsidR="00B8202F" w:rsidRPr="00FF524A" w14:paraId="55DA5EA1" w14:textId="77777777" w:rsidTr="00466B68">
        <w:trPr>
          <w:trHeight w:val="700"/>
          <w:jc w:val="center"/>
        </w:trPr>
        <w:tc>
          <w:tcPr>
            <w:tcW w:w="1244" w:type="dxa"/>
            <w:vAlign w:val="center"/>
          </w:tcPr>
          <w:p w14:paraId="54B72C9C"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123749C5" w14:textId="144E54E5" w:rsidR="00B8202F" w:rsidRPr="00FF524A" w:rsidRDefault="00B8202F" w:rsidP="00F80C6E">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参数2</w:t>
            </w:r>
          </w:p>
        </w:tc>
        <w:tc>
          <w:tcPr>
            <w:tcW w:w="5438" w:type="dxa"/>
            <w:vAlign w:val="center"/>
          </w:tcPr>
          <w:p w14:paraId="6E15D006" w14:textId="50242EC8" w:rsidR="00B8202F" w:rsidRPr="00FF524A" w:rsidRDefault="00466B68" w:rsidP="00466B68">
            <w:pPr>
              <w:rPr>
                <w:rFonts w:ascii="仿宋_GB2312" w:eastAsia="仿宋_GB2312" w:hAnsi="Calibri" w:cs="Calibri"/>
                <w:kern w:val="10"/>
                <w:sz w:val="21"/>
                <w:szCs w:val="21"/>
              </w:rPr>
            </w:pPr>
            <w:r w:rsidRPr="00466B68">
              <w:rPr>
                <w:rFonts w:ascii="仿宋_GB2312" w:eastAsia="仿宋_GB2312" w:hAnsi="Calibri" w:cs="Calibri" w:hint="eastAsia"/>
                <w:kern w:val="10"/>
                <w:sz w:val="21"/>
                <w:szCs w:val="21"/>
              </w:rPr>
              <w:t>微量样品体积要求：0.3～2μ</w:t>
            </w:r>
            <w:r>
              <w:rPr>
                <w:rFonts w:ascii="仿宋_GB2312" w:eastAsia="仿宋_GB2312" w:hAnsi="Calibri" w:cs="Calibri" w:hint="eastAsia"/>
                <w:kern w:val="10"/>
                <w:sz w:val="21"/>
                <w:szCs w:val="21"/>
              </w:rPr>
              <w:t>l</w:t>
            </w:r>
            <w:r w:rsidRPr="00466B68">
              <w:rPr>
                <w:rFonts w:ascii="仿宋_GB2312" w:eastAsia="仿宋_GB2312" w:hAnsi="Calibri" w:cs="Calibri" w:hint="eastAsia"/>
                <w:kern w:val="10"/>
                <w:sz w:val="21"/>
                <w:szCs w:val="21"/>
              </w:rPr>
              <w:t xml:space="preserve"> </w:t>
            </w:r>
            <w:r>
              <w:rPr>
                <w:rFonts w:ascii="仿宋_GB2312" w:eastAsia="仿宋_GB2312" w:hAnsi="Calibri" w:cs="Calibri" w:hint="eastAsia"/>
                <w:kern w:val="10"/>
                <w:sz w:val="21"/>
                <w:szCs w:val="21"/>
              </w:rPr>
              <w:t>；</w:t>
            </w:r>
            <w:r w:rsidRPr="00466B68">
              <w:rPr>
                <w:rFonts w:ascii="仿宋_GB2312" w:eastAsia="仿宋_GB2312" w:hAnsi="Calibri" w:cs="Calibri" w:hint="eastAsia"/>
                <w:kern w:val="10"/>
                <w:sz w:val="21"/>
                <w:szCs w:val="21"/>
              </w:rPr>
              <w:t>光源：长寿命脉冲氙闪灯；检测器：</w:t>
            </w:r>
            <w:r w:rsidR="005B7F0A">
              <w:rPr>
                <w:rFonts w:ascii="仿宋_GB2312" w:eastAsia="仿宋_GB2312" w:hAnsi="Calibri" w:cs="Calibri" w:hint="eastAsia"/>
                <w:kern w:val="10"/>
                <w:sz w:val="21"/>
                <w:szCs w:val="21"/>
              </w:rPr>
              <w:t>至少为</w:t>
            </w:r>
            <w:r w:rsidRPr="00466B68">
              <w:rPr>
                <w:rFonts w:ascii="仿宋_GB2312" w:eastAsia="仿宋_GB2312" w:hAnsi="Calibri" w:cs="Calibri" w:hint="eastAsia"/>
                <w:kern w:val="10"/>
                <w:sz w:val="21"/>
                <w:szCs w:val="21"/>
              </w:rPr>
              <w:t>3864-元素线性硅化CCD阵列</w:t>
            </w:r>
            <w:r w:rsidR="005B7F0A">
              <w:rPr>
                <w:rFonts w:ascii="仿宋_GB2312" w:eastAsia="仿宋_GB2312" w:hAnsi="Calibri" w:cs="Calibri" w:hint="eastAsia"/>
                <w:kern w:val="10"/>
                <w:sz w:val="21"/>
                <w:szCs w:val="21"/>
              </w:rPr>
              <w:t>或更高级</w:t>
            </w:r>
            <w:r w:rsidR="00B8202F" w:rsidRPr="00FF524A">
              <w:rPr>
                <w:rFonts w:ascii="仿宋_GB2312" w:eastAsia="仿宋_GB2312" w:hAnsi="Calibri" w:cs="Calibri" w:hint="eastAsia"/>
                <w:kern w:val="10"/>
                <w:sz w:val="21"/>
                <w:szCs w:val="21"/>
              </w:rPr>
              <w:t>。</w:t>
            </w:r>
          </w:p>
        </w:tc>
      </w:tr>
      <w:tr w:rsidR="00B8202F" w:rsidRPr="00FF524A" w14:paraId="1565B2BD" w14:textId="77777777" w:rsidTr="00F80C6E">
        <w:trPr>
          <w:trHeight w:val="726"/>
          <w:jc w:val="center"/>
        </w:trPr>
        <w:tc>
          <w:tcPr>
            <w:tcW w:w="1244" w:type="dxa"/>
            <w:vAlign w:val="center"/>
          </w:tcPr>
          <w:p w14:paraId="356D2845"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37AEBA7B" w14:textId="65994CB0" w:rsidR="00B8202F" w:rsidRPr="00FF524A" w:rsidRDefault="00466B68" w:rsidP="00F80C6E">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B8202F" w:rsidRPr="00FF524A">
              <w:rPr>
                <w:rFonts w:ascii="仿宋_GB2312" w:eastAsia="仿宋_GB2312" w:hAnsi="宋体" w:cs="宋体" w:hint="eastAsia"/>
                <w:kern w:val="0"/>
                <w:sz w:val="21"/>
                <w:szCs w:val="21"/>
              </w:rPr>
              <w:t>参数3</w:t>
            </w:r>
          </w:p>
        </w:tc>
        <w:tc>
          <w:tcPr>
            <w:tcW w:w="5438" w:type="dxa"/>
            <w:vAlign w:val="center"/>
          </w:tcPr>
          <w:p w14:paraId="448774AD" w14:textId="36DA15BF"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微量波长范围</w:t>
            </w:r>
            <w:r>
              <w:rPr>
                <w:rFonts w:ascii="仿宋_GB2312" w:eastAsia="仿宋_GB2312" w:hAnsi="Calibri" w:cs="Arial" w:hint="eastAsia"/>
                <w:bCs/>
                <w:kern w:val="10"/>
                <w:sz w:val="21"/>
                <w:szCs w:val="21"/>
              </w:rPr>
              <w:t>至少包括</w:t>
            </w:r>
            <w:r w:rsidRPr="00466B68">
              <w:rPr>
                <w:rFonts w:ascii="仿宋_GB2312" w:eastAsia="仿宋_GB2312" w:hAnsi="Calibri" w:cs="Arial" w:hint="eastAsia"/>
                <w:bCs/>
                <w:kern w:val="10"/>
                <w:sz w:val="21"/>
                <w:szCs w:val="21"/>
              </w:rPr>
              <w:t>185～930nm</w:t>
            </w:r>
            <w:r>
              <w:rPr>
                <w:rFonts w:ascii="仿宋_GB2312" w:eastAsia="仿宋_GB2312" w:hAnsi="Calibri" w:cs="Arial" w:hint="eastAsia"/>
                <w:bCs/>
                <w:kern w:val="10"/>
                <w:sz w:val="21"/>
                <w:szCs w:val="21"/>
              </w:rPr>
              <w:t>，</w:t>
            </w:r>
          </w:p>
          <w:p w14:paraId="4534CB3D" w14:textId="17F2FE7A" w:rsidR="00B8202F" w:rsidRPr="00FF524A" w:rsidRDefault="00466B68" w:rsidP="00466B68">
            <w:pPr>
              <w:rPr>
                <w:rFonts w:ascii="仿宋_GB2312" w:eastAsia="仿宋_GB2312" w:hAnsi="宋体" w:cs="Calibri"/>
                <w:kern w:val="10"/>
                <w:sz w:val="21"/>
                <w:szCs w:val="21"/>
              </w:rPr>
            </w:pPr>
            <w:r w:rsidRPr="00466B68">
              <w:rPr>
                <w:rFonts w:ascii="仿宋_GB2312" w:eastAsia="仿宋_GB2312" w:hAnsi="Calibri" w:cs="Arial" w:hint="eastAsia"/>
                <w:bCs/>
                <w:kern w:val="10"/>
                <w:sz w:val="21"/>
                <w:szCs w:val="21"/>
              </w:rPr>
              <w:t>比色皿波长范围</w:t>
            </w:r>
            <w:r>
              <w:rPr>
                <w:rFonts w:ascii="仿宋_GB2312" w:eastAsia="仿宋_GB2312" w:hAnsi="Calibri" w:cs="Arial" w:hint="eastAsia"/>
                <w:bCs/>
                <w:kern w:val="10"/>
                <w:sz w:val="21"/>
                <w:szCs w:val="21"/>
              </w:rPr>
              <w:t>至少包括</w:t>
            </w:r>
            <w:r w:rsidRPr="00466B68">
              <w:rPr>
                <w:rFonts w:ascii="仿宋_GB2312" w:eastAsia="仿宋_GB2312" w:hAnsi="Calibri" w:cs="Arial" w:hint="eastAsia"/>
                <w:bCs/>
                <w:kern w:val="10"/>
                <w:sz w:val="21"/>
                <w:szCs w:val="21"/>
              </w:rPr>
              <w:t>200nm～850nm</w:t>
            </w:r>
            <w:r w:rsidR="00B8202F" w:rsidRPr="00FF524A">
              <w:rPr>
                <w:rFonts w:ascii="仿宋_GB2312" w:eastAsia="仿宋_GB2312" w:hAnsi="Calibri" w:cs="Calibri" w:hint="eastAsia"/>
                <w:kern w:val="10"/>
                <w:sz w:val="21"/>
                <w:szCs w:val="21"/>
              </w:rPr>
              <w:t>。</w:t>
            </w:r>
          </w:p>
        </w:tc>
      </w:tr>
      <w:tr w:rsidR="00B8202F" w:rsidRPr="00FF524A" w14:paraId="1B5B5A26" w14:textId="77777777" w:rsidTr="00F80C6E">
        <w:trPr>
          <w:trHeight w:val="664"/>
          <w:jc w:val="center"/>
        </w:trPr>
        <w:tc>
          <w:tcPr>
            <w:tcW w:w="1244" w:type="dxa"/>
            <w:vAlign w:val="center"/>
          </w:tcPr>
          <w:p w14:paraId="7986AC63"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3E9046DA" w14:textId="5773460B" w:rsidR="00B8202F" w:rsidRPr="00FF524A" w:rsidRDefault="00B8202F" w:rsidP="00F80C6E">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72B648CD" w14:textId="451FF818"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波长精度：≤±1nm</w:t>
            </w:r>
            <w:r>
              <w:rPr>
                <w:rFonts w:ascii="仿宋_GB2312" w:eastAsia="仿宋_GB2312" w:hAnsi="Calibri" w:cs="Arial" w:hint="eastAsia"/>
                <w:bCs/>
                <w:kern w:val="10"/>
                <w:sz w:val="21"/>
                <w:szCs w:val="21"/>
              </w:rPr>
              <w:t>；</w:t>
            </w:r>
          </w:p>
          <w:p w14:paraId="5613CDF1" w14:textId="767D89BB"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波长分辨率：≤2nm (FWHM at Hg 546nm)</w:t>
            </w:r>
            <w:r>
              <w:rPr>
                <w:rFonts w:ascii="仿宋_GB2312" w:eastAsia="仿宋_GB2312" w:hAnsi="Calibri" w:cs="Arial" w:hint="eastAsia"/>
                <w:bCs/>
                <w:kern w:val="10"/>
                <w:sz w:val="21"/>
                <w:szCs w:val="21"/>
              </w:rPr>
              <w:t>；</w:t>
            </w:r>
          </w:p>
          <w:p w14:paraId="50D07EED" w14:textId="4919C30B"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吸光率精确度：≤0.002 Abs</w:t>
            </w:r>
            <w:r>
              <w:rPr>
                <w:rFonts w:ascii="仿宋_GB2312" w:eastAsia="仿宋_GB2312" w:hAnsi="Calibri" w:cs="Arial" w:hint="eastAsia"/>
                <w:bCs/>
                <w:kern w:val="10"/>
                <w:sz w:val="21"/>
                <w:szCs w:val="21"/>
              </w:rPr>
              <w:t>；</w:t>
            </w:r>
          </w:p>
          <w:p w14:paraId="69A224E9" w14:textId="7C5C5D6D"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吸光率准确度：≤1% (0.76吸光率在350nm)</w:t>
            </w:r>
            <w:r>
              <w:rPr>
                <w:rFonts w:ascii="仿宋_GB2312" w:eastAsia="仿宋_GB2312" w:hAnsi="Calibri" w:cs="Arial" w:hint="eastAsia"/>
                <w:bCs/>
                <w:kern w:val="10"/>
                <w:sz w:val="21"/>
                <w:szCs w:val="21"/>
              </w:rPr>
              <w:t>；</w:t>
            </w:r>
          </w:p>
          <w:p w14:paraId="3FFB00D2" w14:textId="0C6EDE2E" w:rsidR="00B8202F" w:rsidRPr="00722152"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吸光率范围：0.002～300 Abs,等效于10mm</w:t>
            </w:r>
            <w:r w:rsidR="00B8202F" w:rsidRPr="00FF524A">
              <w:rPr>
                <w:rFonts w:ascii="仿宋_GB2312" w:eastAsia="仿宋_GB2312" w:hAnsi="Calibri" w:cs="Arial" w:hint="eastAsia"/>
                <w:bCs/>
                <w:kern w:val="10"/>
                <w:sz w:val="21"/>
                <w:szCs w:val="21"/>
              </w:rPr>
              <w:t>。</w:t>
            </w:r>
          </w:p>
        </w:tc>
      </w:tr>
      <w:tr w:rsidR="00B8202F" w:rsidRPr="00FF524A" w14:paraId="734A2DFE" w14:textId="77777777" w:rsidTr="00F80C6E">
        <w:trPr>
          <w:trHeight w:val="563"/>
          <w:jc w:val="center"/>
        </w:trPr>
        <w:tc>
          <w:tcPr>
            <w:tcW w:w="1244" w:type="dxa"/>
            <w:vAlign w:val="center"/>
          </w:tcPr>
          <w:p w14:paraId="1A9E1FD3"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3F37A816" w14:textId="03939C19" w:rsidR="00B8202F" w:rsidRPr="00FF524A" w:rsidRDefault="00466B68" w:rsidP="00F80C6E">
            <w:pPr>
              <w:widowControl/>
              <w:jc w:val="center"/>
              <w:rPr>
                <w:rFonts w:ascii="仿宋_GB2312" w:eastAsia="仿宋_GB2312" w:hAnsi="宋体" w:cs="宋体"/>
                <w:kern w:val="0"/>
                <w:sz w:val="21"/>
                <w:szCs w:val="21"/>
              </w:rPr>
            </w:pPr>
            <w:r w:rsidRPr="00722152">
              <w:rPr>
                <w:rFonts w:ascii="仿宋_GB2312" w:eastAsia="仿宋_GB2312" w:hAnsi="仿宋_GB2312" w:cs="仿宋_GB2312" w:hint="eastAsia"/>
                <w:sz w:val="21"/>
                <w:szCs w:val="21"/>
              </w:rPr>
              <w:t>▲</w:t>
            </w:r>
            <w:r w:rsidR="00B8202F" w:rsidRPr="00FF524A">
              <w:rPr>
                <w:rFonts w:ascii="仿宋_GB2312" w:eastAsia="仿宋_GB2312" w:hAnsi="宋体" w:cs="宋体" w:hint="eastAsia"/>
                <w:kern w:val="0"/>
                <w:sz w:val="21"/>
                <w:szCs w:val="21"/>
              </w:rPr>
              <w:t>参数5</w:t>
            </w:r>
          </w:p>
        </w:tc>
        <w:tc>
          <w:tcPr>
            <w:tcW w:w="5438" w:type="dxa"/>
            <w:vAlign w:val="center"/>
          </w:tcPr>
          <w:p w14:paraId="1C218963" w14:textId="1CB416C8"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 xml:space="preserve">核酸测量范围：0.2～15000 </w:t>
            </w:r>
            <w:proofErr w:type="spellStart"/>
            <w:r w:rsidRPr="00466B68">
              <w:rPr>
                <w:rFonts w:ascii="仿宋_GB2312" w:eastAsia="仿宋_GB2312" w:hAnsi="Calibri" w:cs="Arial" w:hint="eastAsia"/>
                <w:bCs/>
                <w:kern w:val="10"/>
                <w:sz w:val="21"/>
                <w:szCs w:val="21"/>
              </w:rPr>
              <w:t>ng</w:t>
            </w:r>
            <w:proofErr w:type="spellEnd"/>
            <w:r w:rsidRPr="00466B68">
              <w:rPr>
                <w:rFonts w:ascii="仿宋_GB2312" w:eastAsia="仿宋_GB2312" w:hAnsi="Calibri" w:cs="Arial" w:hint="eastAsia"/>
                <w:bCs/>
                <w:kern w:val="10"/>
                <w:sz w:val="21"/>
                <w:szCs w:val="21"/>
              </w:rPr>
              <w:t>/</w:t>
            </w:r>
            <w:r w:rsidRPr="00466B68">
              <w:rPr>
                <w:rFonts w:ascii="仿宋_GB2312" w:eastAsia="仿宋_GB2312" w:hAnsi="Calibri" w:cs="Arial" w:hint="eastAsia"/>
                <w:bCs/>
                <w:kern w:val="10"/>
                <w:sz w:val="21"/>
                <w:szCs w:val="21"/>
              </w:rPr>
              <w:t>µ</w:t>
            </w:r>
            <w:r w:rsidRPr="00466B68">
              <w:rPr>
                <w:rFonts w:ascii="仿宋_GB2312" w:eastAsia="仿宋_GB2312" w:hAnsi="Calibri" w:cs="Arial" w:hint="eastAsia"/>
                <w:bCs/>
                <w:kern w:val="10"/>
                <w:sz w:val="21"/>
                <w:szCs w:val="21"/>
              </w:rPr>
              <w:t>l（</w:t>
            </w:r>
            <w:proofErr w:type="spellStart"/>
            <w:r w:rsidRPr="00466B68">
              <w:rPr>
                <w:rFonts w:ascii="仿宋_GB2312" w:eastAsia="仿宋_GB2312" w:hAnsi="Calibri" w:cs="Arial" w:hint="eastAsia"/>
                <w:bCs/>
                <w:kern w:val="10"/>
                <w:sz w:val="21"/>
                <w:szCs w:val="21"/>
              </w:rPr>
              <w:t>dsDNA</w:t>
            </w:r>
            <w:proofErr w:type="spellEnd"/>
            <w:r w:rsidRPr="00466B68">
              <w:rPr>
                <w:rFonts w:ascii="仿宋_GB2312" w:eastAsia="仿宋_GB2312" w:hAnsi="Calibri" w:cs="Arial" w:hint="eastAsia"/>
                <w:bCs/>
                <w:kern w:val="10"/>
                <w:sz w:val="21"/>
                <w:szCs w:val="21"/>
              </w:rPr>
              <w:t>）</w:t>
            </w:r>
            <w:r>
              <w:rPr>
                <w:rFonts w:ascii="仿宋_GB2312" w:eastAsia="仿宋_GB2312" w:hAnsi="Calibri" w:cs="Arial" w:hint="eastAsia"/>
                <w:bCs/>
                <w:kern w:val="10"/>
                <w:sz w:val="21"/>
                <w:szCs w:val="21"/>
              </w:rPr>
              <w:t>；</w:t>
            </w:r>
          </w:p>
          <w:p w14:paraId="3763308C" w14:textId="4DA060F3" w:rsidR="00B8202F" w:rsidRPr="00FF524A"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蛋白质测量范围：0.1～400mg/ml（BSA）</w:t>
            </w:r>
            <w:r w:rsidR="00B8202F" w:rsidRPr="00FF524A">
              <w:rPr>
                <w:rFonts w:ascii="仿宋_GB2312" w:eastAsia="仿宋_GB2312" w:hAnsi="Calibri" w:cs="Arial" w:hint="eastAsia"/>
                <w:bCs/>
                <w:kern w:val="10"/>
                <w:sz w:val="21"/>
                <w:szCs w:val="21"/>
              </w:rPr>
              <w:t>。</w:t>
            </w:r>
          </w:p>
        </w:tc>
      </w:tr>
      <w:tr w:rsidR="00B8202F" w:rsidRPr="00FF524A" w14:paraId="6F64CADD" w14:textId="77777777" w:rsidTr="00F80C6E">
        <w:trPr>
          <w:trHeight w:val="571"/>
          <w:jc w:val="center"/>
        </w:trPr>
        <w:tc>
          <w:tcPr>
            <w:tcW w:w="1244" w:type="dxa"/>
            <w:vAlign w:val="center"/>
          </w:tcPr>
          <w:p w14:paraId="7FD35FE2"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6B124F9E" w14:textId="77777777" w:rsidR="00B8202F" w:rsidRPr="00FF524A" w:rsidRDefault="00B8202F" w:rsidP="00F80C6E">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27A21B05" w14:textId="219486BD" w:rsidR="00466B68" w:rsidRPr="00466B68" w:rsidRDefault="00466B68" w:rsidP="00466B68">
            <w:pPr>
              <w:rPr>
                <w:rFonts w:ascii="仿宋_GB2312" w:eastAsia="仿宋_GB2312" w:hAnsi="Calibri" w:cs="Calibri"/>
                <w:kern w:val="10"/>
                <w:sz w:val="21"/>
                <w:szCs w:val="21"/>
              </w:rPr>
            </w:pPr>
            <w:r w:rsidRPr="00466B68">
              <w:rPr>
                <w:rFonts w:ascii="仿宋_GB2312" w:eastAsia="仿宋_GB2312" w:hAnsi="Calibri" w:cs="Calibri" w:hint="eastAsia"/>
                <w:kern w:val="10"/>
                <w:sz w:val="21"/>
                <w:szCs w:val="21"/>
              </w:rPr>
              <w:t>光纤</w:t>
            </w:r>
            <w:r>
              <w:rPr>
                <w:rFonts w:ascii="仿宋_GB2312" w:eastAsia="仿宋_GB2312" w:hAnsi="Calibri" w:cs="Calibri" w:hint="eastAsia"/>
                <w:kern w:val="10"/>
                <w:sz w:val="21"/>
                <w:szCs w:val="21"/>
              </w:rPr>
              <w:t>需</w:t>
            </w:r>
            <w:r w:rsidRPr="00466B68">
              <w:rPr>
                <w:rFonts w:ascii="仿宋_GB2312" w:eastAsia="仿宋_GB2312" w:hAnsi="Calibri" w:cs="Calibri" w:hint="eastAsia"/>
                <w:kern w:val="10"/>
                <w:sz w:val="21"/>
                <w:szCs w:val="21"/>
              </w:rPr>
              <w:t>内置，</w:t>
            </w:r>
            <w:r>
              <w:rPr>
                <w:rFonts w:ascii="仿宋_GB2312" w:eastAsia="仿宋_GB2312" w:hAnsi="Calibri" w:cs="Calibri" w:hint="eastAsia"/>
                <w:kern w:val="10"/>
                <w:sz w:val="21"/>
                <w:szCs w:val="21"/>
              </w:rPr>
              <w:t>以</w:t>
            </w:r>
            <w:r w:rsidRPr="00466B68">
              <w:rPr>
                <w:rFonts w:ascii="仿宋_GB2312" w:eastAsia="仿宋_GB2312" w:hAnsi="Calibri" w:cs="Calibri" w:hint="eastAsia"/>
                <w:kern w:val="10"/>
                <w:sz w:val="21"/>
                <w:szCs w:val="21"/>
              </w:rPr>
              <w:t>避免外力碰撞造成光纤断裂，导致测量结果混乱。测量结果自动保存为电子表格模式，可USB输出，也可永久性硬盘保存历史数据</w:t>
            </w:r>
            <w:r>
              <w:rPr>
                <w:rFonts w:ascii="仿宋_GB2312" w:eastAsia="仿宋_GB2312" w:hAnsi="Calibri" w:cs="Calibri" w:hint="eastAsia"/>
                <w:kern w:val="10"/>
                <w:sz w:val="21"/>
                <w:szCs w:val="21"/>
              </w:rPr>
              <w:t>；</w:t>
            </w:r>
          </w:p>
          <w:p w14:paraId="38855D9B" w14:textId="10F344B1" w:rsidR="00B8202F" w:rsidRPr="00FF524A" w:rsidRDefault="00466B68" w:rsidP="00466B68">
            <w:pPr>
              <w:rPr>
                <w:rFonts w:ascii="仿宋_GB2312" w:eastAsia="仿宋_GB2312" w:hAnsi="宋体" w:cs="Calibri"/>
                <w:kern w:val="10"/>
                <w:sz w:val="21"/>
                <w:szCs w:val="21"/>
              </w:rPr>
            </w:pPr>
            <w:r w:rsidRPr="00466B68">
              <w:rPr>
                <w:rFonts w:ascii="仿宋_GB2312" w:eastAsia="仿宋_GB2312" w:hAnsi="Calibri" w:cs="Calibri" w:hint="eastAsia"/>
                <w:kern w:val="10"/>
                <w:sz w:val="21"/>
                <w:szCs w:val="21"/>
              </w:rPr>
              <w:t>样品测量时间：小于5秒</w:t>
            </w:r>
            <w:r w:rsidR="00B8202F" w:rsidRPr="00FF524A">
              <w:rPr>
                <w:rFonts w:ascii="仿宋_GB2312" w:eastAsia="仿宋_GB2312" w:hAnsi="Calibri" w:cs="Calibri" w:hint="eastAsia"/>
                <w:kern w:val="10"/>
                <w:sz w:val="21"/>
                <w:szCs w:val="21"/>
              </w:rPr>
              <w:t>。</w:t>
            </w:r>
          </w:p>
        </w:tc>
      </w:tr>
      <w:tr w:rsidR="00B8202F" w:rsidRPr="00FF524A" w14:paraId="1D19DEB0" w14:textId="77777777" w:rsidTr="00F80C6E">
        <w:trPr>
          <w:trHeight w:val="1101"/>
          <w:jc w:val="center"/>
        </w:trPr>
        <w:tc>
          <w:tcPr>
            <w:tcW w:w="1244" w:type="dxa"/>
            <w:vAlign w:val="center"/>
          </w:tcPr>
          <w:p w14:paraId="08C76C09"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5885063" w14:textId="053DCF8D" w:rsidR="00B8202F" w:rsidRPr="00FF524A" w:rsidRDefault="00466B68" w:rsidP="00F80C6E">
            <w:pPr>
              <w:widowControl/>
              <w:jc w:val="center"/>
              <w:rPr>
                <w:rFonts w:ascii="仿宋_GB2312" w:eastAsia="仿宋_GB2312" w:hAnsi="Tahoma" w:cs="Tahoma"/>
                <w:b/>
                <w:color w:val="000000"/>
                <w:kern w:val="10"/>
                <w:sz w:val="21"/>
                <w:szCs w:val="21"/>
              </w:rPr>
            </w:pPr>
            <w:r w:rsidRPr="00722152">
              <w:rPr>
                <w:rFonts w:ascii="仿宋_GB2312" w:eastAsia="仿宋_GB2312" w:hAnsi="仿宋_GB2312" w:cs="仿宋_GB2312" w:hint="eastAsia"/>
                <w:sz w:val="21"/>
                <w:szCs w:val="21"/>
              </w:rPr>
              <w:t>▲</w:t>
            </w:r>
            <w:r w:rsidR="00B8202F" w:rsidRPr="00FF524A">
              <w:rPr>
                <w:rFonts w:ascii="仿宋_GB2312" w:eastAsia="仿宋_GB2312" w:hAnsi="宋体" w:cs="宋体" w:hint="eastAsia"/>
                <w:kern w:val="0"/>
                <w:sz w:val="21"/>
                <w:szCs w:val="21"/>
              </w:rPr>
              <w:t>参数7</w:t>
            </w:r>
          </w:p>
        </w:tc>
        <w:tc>
          <w:tcPr>
            <w:tcW w:w="5438" w:type="dxa"/>
            <w:vAlign w:val="center"/>
          </w:tcPr>
          <w:p w14:paraId="3980CBDE" w14:textId="63C82371" w:rsidR="00B8202F" w:rsidRPr="00FF524A" w:rsidRDefault="00466B68" w:rsidP="00F80C6E">
            <w:pPr>
              <w:rPr>
                <w:rFonts w:ascii="仿宋_GB2312" w:eastAsia="仿宋_GB2312" w:hAnsi="Calibri" w:cs="Arial"/>
                <w:bCs/>
                <w:kern w:val="10"/>
                <w:sz w:val="21"/>
                <w:szCs w:val="21"/>
              </w:rPr>
            </w:pPr>
            <w:r w:rsidRPr="00466B68">
              <w:rPr>
                <w:rFonts w:ascii="仿宋_GB2312" w:eastAsia="仿宋_GB2312" w:hAnsi="Calibri" w:cs="Calibri" w:hint="eastAsia"/>
                <w:kern w:val="10"/>
                <w:sz w:val="21"/>
                <w:szCs w:val="21"/>
              </w:rPr>
              <w:t>内置Wi-Fi可实现异地操作，可无限打印检测结果，网络转存数据，自带电子版说明书；自带高清显示屏，全触控操作 ，内置win10或以上系统</w:t>
            </w:r>
            <w:r w:rsidR="00B8202F" w:rsidRPr="00FF524A">
              <w:rPr>
                <w:rFonts w:ascii="仿宋_GB2312" w:eastAsia="仿宋_GB2312" w:hAnsi="Calibri" w:cs="Calibri" w:hint="eastAsia"/>
                <w:kern w:val="10"/>
                <w:sz w:val="21"/>
                <w:szCs w:val="21"/>
              </w:rPr>
              <w:t>。</w:t>
            </w:r>
          </w:p>
        </w:tc>
      </w:tr>
      <w:tr w:rsidR="00B8202F" w:rsidRPr="00FF524A" w14:paraId="5ABCE2A7" w14:textId="77777777" w:rsidTr="00F80C6E">
        <w:trPr>
          <w:trHeight w:val="1086"/>
          <w:jc w:val="center"/>
        </w:trPr>
        <w:tc>
          <w:tcPr>
            <w:tcW w:w="1244" w:type="dxa"/>
            <w:vAlign w:val="center"/>
          </w:tcPr>
          <w:p w14:paraId="0480D404"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5D525B44" w14:textId="77777777" w:rsidR="00B8202F" w:rsidRPr="00FF524A" w:rsidRDefault="00B8202F" w:rsidP="00F80C6E">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2B0914B" w14:textId="71173E5E"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比色皿规格</w:t>
            </w:r>
            <w:r>
              <w:rPr>
                <w:rFonts w:ascii="仿宋_GB2312" w:eastAsia="仿宋_GB2312" w:hAnsi="Calibri" w:cs="Arial" w:hint="eastAsia"/>
                <w:bCs/>
                <w:kern w:val="10"/>
                <w:sz w:val="21"/>
                <w:szCs w:val="21"/>
              </w:rPr>
              <w:t>需至少包括：</w:t>
            </w:r>
            <w:r w:rsidRPr="00466B68">
              <w:rPr>
                <w:rFonts w:ascii="仿宋_GB2312" w:eastAsia="仿宋_GB2312" w:hAnsi="Calibri" w:cs="Arial" w:hint="eastAsia"/>
                <w:bCs/>
                <w:kern w:val="10"/>
                <w:sz w:val="21"/>
                <w:szCs w:val="21"/>
              </w:rPr>
              <w:t>1mm</w:t>
            </w:r>
            <w:r>
              <w:rPr>
                <w:rFonts w:ascii="仿宋_GB2312" w:eastAsia="仿宋_GB2312" w:hAnsi="Calibri" w:cs="Arial" w:hint="eastAsia"/>
                <w:bCs/>
                <w:kern w:val="10"/>
                <w:sz w:val="21"/>
                <w:szCs w:val="21"/>
              </w:rPr>
              <w:t>、</w:t>
            </w:r>
            <w:r w:rsidRPr="00466B68">
              <w:rPr>
                <w:rFonts w:ascii="仿宋_GB2312" w:eastAsia="仿宋_GB2312" w:hAnsi="Calibri" w:cs="Arial" w:hint="eastAsia"/>
                <w:bCs/>
                <w:kern w:val="10"/>
                <w:sz w:val="21"/>
                <w:szCs w:val="21"/>
              </w:rPr>
              <w:t>2mm</w:t>
            </w:r>
            <w:r>
              <w:rPr>
                <w:rFonts w:ascii="仿宋_GB2312" w:eastAsia="仿宋_GB2312" w:hAnsi="Calibri" w:cs="Arial" w:hint="eastAsia"/>
                <w:bCs/>
                <w:kern w:val="10"/>
                <w:sz w:val="21"/>
                <w:szCs w:val="21"/>
              </w:rPr>
              <w:t>、</w:t>
            </w:r>
            <w:r w:rsidRPr="00466B68">
              <w:rPr>
                <w:rFonts w:ascii="仿宋_GB2312" w:eastAsia="仿宋_GB2312" w:hAnsi="Calibri" w:cs="Arial" w:hint="eastAsia"/>
                <w:bCs/>
                <w:kern w:val="10"/>
                <w:sz w:val="21"/>
                <w:szCs w:val="21"/>
              </w:rPr>
              <w:t>5mm</w:t>
            </w:r>
            <w:r>
              <w:rPr>
                <w:rFonts w:ascii="仿宋_GB2312" w:eastAsia="仿宋_GB2312" w:hAnsi="Calibri" w:cs="Arial" w:hint="eastAsia"/>
                <w:bCs/>
                <w:kern w:val="10"/>
                <w:sz w:val="21"/>
                <w:szCs w:val="21"/>
              </w:rPr>
              <w:t>和</w:t>
            </w:r>
            <w:r w:rsidRPr="00466B68">
              <w:rPr>
                <w:rFonts w:ascii="仿宋_GB2312" w:eastAsia="仿宋_GB2312" w:hAnsi="Calibri" w:cs="Arial" w:hint="eastAsia"/>
                <w:bCs/>
                <w:kern w:val="10"/>
                <w:sz w:val="21"/>
                <w:szCs w:val="21"/>
              </w:rPr>
              <w:t>10mm</w:t>
            </w:r>
            <w:r>
              <w:rPr>
                <w:rFonts w:ascii="仿宋_GB2312" w:eastAsia="仿宋_GB2312" w:hAnsi="Calibri" w:cs="Arial" w:hint="eastAsia"/>
                <w:bCs/>
                <w:kern w:val="10"/>
                <w:sz w:val="21"/>
                <w:szCs w:val="21"/>
              </w:rPr>
              <w:t>；</w:t>
            </w:r>
          </w:p>
          <w:p w14:paraId="3AC2A763" w14:textId="23C09D54"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比色皿最小样品体积：≤50ul</w:t>
            </w:r>
            <w:r>
              <w:rPr>
                <w:rFonts w:ascii="仿宋_GB2312" w:eastAsia="仿宋_GB2312" w:hAnsi="Calibri" w:cs="Arial" w:hint="eastAsia"/>
                <w:bCs/>
                <w:kern w:val="10"/>
                <w:sz w:val="21"/>
                <w:szCs w:val="21"/>
              </w:rPr>
              <w:t>；</w:t>
            </w:r>
          </w:p>
          <w:p w14:paraId="589C6332" w14:textId="2F6058B0"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比色皿最低样品高度：≤8.5mm</w:t>
            </w:r>
            <w:r>
              <w:rPr>
                <w:rFonts w:ascii="仿宋_GB2312" w:eastAsia="仿宋_GB2312" w:hAnsi="Calibri" w:cs="Arial" w:hint="eastAsia"/>
                <w:bCs/>
                <w:kern w:val="10"/>
                <w:sz w:val="21"/>
                <w:szCs w:val="21"/>
              </w:rPr>
              <w:t>；</w:t>
            </w:r>
          </w:p>
          <w:p w14:paraId="02965407" w14:textId="1E37221E" w:rsidR="00466B68" w:rsidRPr="00466B68"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比色皿暗室：标准比色皿暗室，可使用多规格的比色皿</w:t>
            </w:r>
            <w:r>
              <w:rPr>
                <w:rFonts w:ascii="仿宋_GB2312" w:eastAsia="仿宋_GB2312" w:hAnsi="Calibri" w:cs="Arial" w:hint="eastAsia"/>
                <w:bCs/>
                <w:kern w:val="10"/>
                <w:sz w:val="21"/>
                <w:szCs w:val="21"/>
              </w:rPr>
              <w:t>；</w:t>
            </w:r>
          </w:p>
          <w:p w14:paraId="3B843A49" w14:textId="4424ABFE" w:rsidR="00B8202F" w:rsidRPr="00FF524A" w:rsidRDefault="00466B68" w:rsidP="00466B68">
            <w:pPr>
              <w:rPr>
                <w:rFonts w:ascii="仿宋_GB2312" w:eastAsia="仿宋_GB2312" w:hAnsi="Calibri" w:cs="Arial"/>
                <w:bCs/>
                <w:kern w:val="10"/>
                <w:sz w:val="21"/>
                <w:szCs w:val="21"/>
              </w:rPr>
            </w:pPr>
            <w:r w:rsidRPr="00466B68">
              <w:rPr>
                <w:rFonts w:ascii="仿宋_GB2312" w:eastAsia="仿宋_GB2312" w:hAnsi="Calibri" w:cs="Arial" w:hint="eastAsia"/>
                <w:bCs/>
                <w:kern w:val="10"/>
                <w:sz w:val="21"/>
                <w:szCs w:val="21"/>
              </w:rPr>
              <w:t>比色皿类型：微量可回收比色皿</w:t>
            </w:r>
            <w:r>
              <w:rPr>
                <w:rFonts w:ascii="仿宋_GB2312" w:eastAsia="仿宋_GB2312" w:hAnsi="Calibri" w:cs="Arial" w:hint="eastAsia"/>
                <w:bCs/>
                <w:kern w:val="10"/>
                <w:sz w:val="21"/>
                <w:szCs w:val="21"/>
              </w:rPr>
              <w:t>。</w:t>
            </w:r>
          </w:p>
        </w:tc>
      </w:tr>
      <w:tr w:rsidR="00B8202F" w:rsidRPr="00FF524A" w14:paraId="3773E4CE" w14:textId="77777777" w:rsidTr="00F80C6E">
        <w:trPr>
          <w:trHeight w:val="299"/>
          <w:jc w:val="center"/>
        </w:trPr>
        <w:tc>
          <w:tcPr>
            <w:tcW w:w="1244" w:type="dxa"/>
            <w:vAlign w:val="center"/>
          </w:tcPr>
          <w:p w14:paraId="1B4FFC3C" w14:textId="77777777" w:rsidR="00B8202F" w:rsidRPr="00FF524A" w:rsidRDefault="00B8202F" w:rsidP="00F80C6E">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lastRenderedPageBreak/>
              <w:t>3</w:t>
            </w:r>
          </w:p>
        </w:tc>
        <w:tc>
          <w:tcPr>
            <w:tcW w:w="1864" w:type="dxa"/>
            <w:vAlign w:val="center"/>
          </w:tcPr>
          <w:p w14:paraId="668C3BEC" w14:textId="77777777" w:rsidR="00B8202F" w:rsidRPr="00FF524A" w:rsidRDefault="00B8202F" w:rsidP="00F80C6E">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2CE3BA6E" w14:textId="77777777" w:rsidR="00B8202F" w:rsidRPr="00FF524A" w:rsidRDefault="00B8202F" w:rsidP="00F80C6E">
            <w:pPr>
              <w:spacing w:line="300" w:lineRule="exact"/>
              <w:rPr>
                <w:rFonts w:ascii="Calibri" w:hAnsi="Calibri" w:cs="Calibri"/>
                <w:b/>
                <w:kern w:val="10"/>
                <w:sz w:val="21"/>
                <w:szCs w:val="21"/>
              </w:rPr>
            </w:pPr>
          </w:p>
        </w:tc>
      </w:tr>
      <w:tr w:rsidR="00B8202F" w:rsidRPr="00FF524A" w14:paraId="1739412D" w14:textId="77777777" w:rsidTr="00F80C6E">
        <w:trPr>
          <w:trHeight w:val="299"/>
          <w:jc w:val="center"/>
        </w:trPr>
        <w:tc>
          <w:tcPr>
            <w:tcW w:w="1244" w:type="dxa"/>
            <w:vAlign w:val="center"/>
          </w:tcPr>
          <w:p w14:paraId="741D7A51"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29EA5A35" w14:textId="77777777" w:rsidR="00B8202F" w:rsidRPr="00466B68" w:rsidRDefault="00B8202F" w:rsidP="00F80C6E">
            <w:pPr>
              <w:widowControl/>
              <w:jc w:val="center"/>
              <w:rPr>
                <w:rFonts w:ascii="仿宋_GB2312" w:eastAsia="仿宋_GB2312" w:hAnsi="宋体" w:cs="宋体"/>
                <w:kern w:val="0"/>
                <w:sz w:val="21"/>
                <w:szCs w:val="21"/>
              </w:rPr>
            </w:pPr>
            <w:r w:rsidRPr="00466B68">
              <w:rPr>
                <w:rFonts w:ascii="仿宋_GB2312" w:eastAsia="仿宋_GB2312" w:hAnsi="宋体" w:cs="宋体" w:hint="eastAsia"/>
                <w:kern w:val="0"/>
                <w:sz w:val="21"/>
                <w:szCs w:val="21"/>
              </w:rPr>
              <w:t>配置1</w:t>
            </w:r>
          </w:p>
        </w:tc>
        <w:tc>
          <w:tcPr>
            <w:tcW w:w="5438" w:type="dxa"/>
            <w:vAlign w:val="center"/>
          </w:tcPr>
          <w:p w14:paraId="1E936292" w14:textId="71476FA7" w:rsidR="00B8202F" w:rsidRPr="00466B68" w:rsidRDefault="00466B68" w:rsidP="00F80C6E">
            <w:pPr>
              <w:rPr>
                <w:rFonts w:ascii="仿宋_GB2312" w:eastAsia="仿宋_GB2312" w:hAnsi="宋体" w:cs="Calibri"/>
                <w:kern w:val="10"/>
                <w:sz w:val="21"/>
                <w:szCs w:val="21"/>
              </w:rPr>
            </w:pPr>
            <w:r w:rsidRPr="00466B68">
              <w:rPr>
                <w:rFonts w:ascii="仿宋_GB2312" w:eastAsia="仿宋_GB2312" w:hAnsi="仿宋_GB2312" w:cs="仿宋_GB2312" w:hint="eastAsia"/>
                <w:sz w:val="21"/>
                <w:szCs w:val="21"/>
              </w:rPr>
              <w:t>超微量分光光度计主机1台</w:t>
            </w:r>
          </w:p>
        </w:tc>
      </w:tr>
      <w:tr w:rsidR="00B8202F" w:rsidRPr="00FF524A" w14:paraId="7CABDF57" w14:textId="77777777" w:rsidTr="00F80C6E">
        <w:trPr>
          <w:trHeight w:val="299"/>
          <w:jc w:val="center"/>
        </w:trPr>
        <w:tc>
          <w:tcPr>
            <w:tcW w:w="1244" w:type="dxa"/>
            <w:vAlign w:val="center"/>
          </w:tcPr>
          <w:p w14:paraId="0A860F6D" w14:textId="77777777" w:rsidR="00B8202F" w:rsidRPr="00FF524A" w:rsidRDefault="00B8202F" w:rsidP="00F80C6E">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40A854A" w14:textId="77777777" w:rsidR="00B8202F" w:rsidRPr="00FF524A" w:rsidRDefault="00B8202F" w:rsidP="00F80C6E">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32A846AB" w14:textId="5A224E2E" w:rsidR="00B8202F" w:rsidRPr="00FF524A" w:rsidRDefault="00466B68" w:rsidP="00F80C6E">
            <w:pPr>
              <w:rPr>
                <w:rFonts w:ascii="仿宋_GB2312" w:eastAsia="仿宋_GB2312" w:hAnsi="宋体" w:cs="Calibri"/>
                <w:kern w:val="10"/>
                <w:sz w:val="21"/>
                <w:szCs w:val="21"/>
              </w:rPr>
            </w:pPr>
            <w:r w:rsidRPr="00466B68">
              <w:rPr>
                <w:rFonts w:ascii="仿宋_GB2312" w:eastAsia="仿宋_GB2312" w:hAnsi="宋体" w:cs="Calibri" w:hint="eastAsia"/>
                <w:kern w:val="10"/>
                <w:sz w:val="21"/>
                <w:szCs w:val="21"/>
              </w:rPr>
              <w:t>比色皿2只</w:t>
            </w:r>
          </w:p>
        </w:tc>
      </w:tr>
    </w:tbl>
    <w:p w14:paraId="4A4D021B" w14:textId="77777777" w:rsidR="00506954" w:rsidRDefault="00506954" w:rsidP="00506954">
      <w:pPr>
        <w:adjustRightInd w:val="0"/>
        <w:snapToGrid w:val="0"/>
        <w:spacing w:line="480" w:lineRule="exact"/>
        <w:rPr>
          <w:rFonts w:ascii="黑体" w:eastAsia="黑体" w:hAnsi="黑体" w:cs="黑体"/>
        </w:rPr>
      </w:pPr>
    </w:p>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680F64A1" w:rsidR="00B30379"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9B5FE2" w:rsidRPr="009B5FE2">
        <w:rPr>
          <w:rFonts w:ascii="仿宋_GB2312" w:eastAsia="仿宋_GB2312" w:hint="eastAsia"/>
          <w:szCs w:val="28"/>
        </w:rPr>
        <w:t xml:space="preserve"> </w:t>
      </w:r>
      <w:r w:rsidRPr="009B5FE2">
        <w:rPr>
          <w:rFonts w:ascii="仿宋_GB2312" w:eastAsia="仿宋_GB2312" w:hint="eastAsia"/>
          <w:szCs w:val="28"/>
        </w:rPr>
        <w:t>实施时间：</w:t>
      </w:r>
      <w:r w:rsidR="00D732E9" w:rsidRPr="009B5FE2">
        <w:rPr>
          <w:rFonts w:ascii="仿宋_GB2312" w:eastAsia="仿宋_GB2312" w:hint="eastAsia"/>
          <w:szCs w:val="28"/>
        </w:rPr>
        <w:t>采购合同生效后，30日内送货到采购人指定地点。</w:t>
      </w:r>
    </w:p>
    <w:p w14:paraId="798983BF" w14:textId="40763DB1" w:rsidR="00B30379" w:rsidRPr="009B5FE2" w:rsidRDefault="00193ABE">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9B5FE2" w:rsidRPr="009B5FE2">
        <w:rPr>
          <w:rFonts w:ascii="仿宋_GB2312" w:eastAsia="仿宋_GB2312" w:hint="eastAsia"/>
          <w:szCs w:val="28"/>
        </w:rPr>
        <w:t xml:space="preserve"> </w:t>
      </w:r>
      <w:r w:rsidRPr="009B5FE2">
        <w:rPr>
          <w:rFonts w:ascii="仿宋_GB2312" w:eastAsia="仿宋_GB2312" w:hint="eastAsia"/>
          <w:szCs w:val="28"/>
        </w:rPr>
        <w:t>实施地点：</w:t>
      </w:r>
      <w:r w:rsidR="00D732E9" w:rsidRPr="009B5FE2">
        <w:rPr>
          <w:rFonts w:ascii="仿宋_GB2312" w:eastAsia="仿宋_GB2312" w:hint="eastAsia"/>
          <w:szCs w:val="28"/>
        </w:rPr>
        <w:t>重庆市沙坪坝区高滩岩正街30号</w:t>
      </w:r>
      <w:r w:rsidRPr="009B5FE2">
        <w:rPr>
          <w:rFonts w:ascii="仿宋_GB2312" w:eastAsia="仿宋_GB2312" w:hint="eastAsia"/>
          <w:szCs w:val="28"/>
        </w:rPr>
        <w:t>。</w:t>
      </w:r>
    </w:p>
    <w:p w14:paraId="2B9026EC" w14:textId="7EA2A3E3" w:rsidR="00061376"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B5FE2" w:rsidRPr="009B5FE2">
        <w:rPr>
          <w:rFonts w:ascii="仿宋_GB2312" w:eastAsia="仿宋_GB2312" w:hint="eastAsia"/>
          <w:szCs w:val="28"/>
        </w:rPr>
        <w:t xml:space="preserve"> </w:t>
      </w:r>
      <w:r w:rsidRPr="009B5FE2">
        <w:rPr>
          <w:rFonts w:ascii="仿宋_GB2312" w:eastAsia="仿宋_GB2312" w:hint="eastAsia"/>
          <w:szCs w:val="28"/>
        </w:rPr>
        <w:t>实施方式：</w:t>
      </w:r>
      <w:r w:rsidR="00D732E9" w:rsidRPr="009B5FE2">
        <w:rPr>
          <w:rFonts w:ascii="仿宋_GB2312" w:eastAsia="仿宋_GB2312" w:hint="eastAsia"/>
          <w:szCs w:val="28"/>
        </w:rPr>
        <w:t>成交人按照采购单位的订购数量，将货物送到采购人指定交货地点。</w:t>
      </w:r>
    </w:p>
    <w:p w14:paraId="5431EFB2" w14:textId="77777777" w:rsidR="00B30379" w:rsidRPr="009B5FE2" w:rsidRDefault="00193ABE" w:rsidP="009B5FE2">
      <w:pPr>
        <w:adjustRightInd w:val="0"/>
        <w:snapToGrid w:val="0"/>
        <w:spacing w:line="480" w:lineRule="exact"/>
        <w:ind w:firstLineChars="200" w:firstLine="560"/>
        <w:rPr>
          <w:rFonts w:ascii="楷体_GB2312" w:eastAsia="楷体_GB2312" w:hAnsi="楷体_GB2312" w:cs="楷体_GB2312"/>
          <w:szCs w:val="28"/>
        </w:rPr>
      </w:pPr>
      <w:r w:rsidRPr="009B5FE2">
        <w:rPr>
          <w:rFonts w:ascii="楷体_GB2312" w:eastAsia="楷体_GB2312" w:hAnsi="楷体_GB2312" w:cs="楷体_GB2312" w:hint="eastAsia"/>
          <w:szCs w:val="28"/>
        </w:rPr>
        <w:t>（二）售后服务</w:t>
      </w:r>
    </w:p>
    <w:p w14:paraId="7EF8D435" w14:textId="6AE9C868" w:rsidR="004E346A"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24719B" w:rsidRPr="009B5FE2">
        <w:rPr>
          <w:rFonts w:ascii="仿宋_GB2312" w:eastAsia="仿宋_GB2312" w:hint="eastAsia"/>
          <w:szCs w:val="28"/>
        </w:rPr>
        <w:t xml:space="preserve"> </w:t>
      </w:r>
      <w:r w:rsidRPr="009B5FE2">
        <w:rPr>
          <w:rFonts w:ascii="仿宋_GB2312" w:eastAsia="仿宋_GB2312" w:hint="eastAsia"/>
          <w:szCs w:val="28"/>
        </w:rPr>
        <w:t>成交人负责免费包装、运输、安装、调试、培训和服务保障等。</w:t>
      </w:r>
    </w:p>
    <w:p w14:paraId="1AC54FD7" w14:textId="453A5AB6"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193ABE" w:rsidRPr="009B5FE2">
        <w:rPr>
          <w:rFonts w:ascii="仿宋_GB2312" w:eastAsia="仿宋_GB2312" w:hint="eastAsia"/>
          <w:szCs w:val="28"/>
        </w:rPr>
        <w:t>.</w:t>
      </w:r>
      <w:r w:rsidR="0024719B" w:rsidRPr="009B5FE2">
        <w:rPr>
          <w:rFonts w:ascii="仿宋_GB2312" w:eastAsia="仿宋_GB2312" w:hint="eastAsia"/>
          <w:szCs w:val="28"/>
        </w:rPr>
        <w:t xml:space="preserve"> </w:t>
      </w:r>
      <w:r w:rsidR="00193ABE" w:rsidRPr="009B5FE2">
        <w:rPr>
          <w:rFonts w:ascii="仿宋_GB2312" w:eastAsia="仿宋_GB2312" w:hint="eastAsia"/>
          <w:szCs w:val="28"/>
        </w:rPr>
        <w:t>免费质量保证期：</w:t>
      </w:r>
      <w:r w:rsidRPr="009B5FE2">
        <w:rPr>
          <w:rFonts w:ascii="仿宋_GB2312" w:eastAsia="仿宋_GB2312" w:hint="eastAsia"/>
          <w:szCs w:val="28"/>
        </w:rPr>
        <w:t>自货物验收完毕之日起，货物免费质保期</w:t>
      </w:r>
      <w:r w:rsidR="00193ABE" w:rsidRPr="009B5FE2">
        <w:rPr>
          <w:rFonts w:ascii="仿宋_GB2312" w:eastAsia="仿宋_GB2312" w:hint="eastAsia"/>
          <w:szCs w:val="28"/>
          <w:u w:val="single"/>
        </w:rPr>
        <w:t xml:space="preserve"> </w:t>
      </w:r>
      <w:r w:rsidR="00510A55" w:rsidRPr="009B5FE2">
        <w:rPr>
          <w:rFonts w:ascii="仿宋_GB2312" w:eastAsia="仿宋_GB2312" w:hint="eastAsia"/>
          <w:szCs w:val="28"/>
          <w:u w:val="single"/>
        </w:rPr>
        <w:t>≥</w:t>
      </w:r>
      <w:r w:rsidR="00590452">
        <w:rPr>
          <w:rFonts w:ascii="仿宋_GB2312" w:eastAsia="仿宋_GB2312" w:hint="eastAsia"/>
          <w:szCs w:val="28"/>
          <w:u w:val="single"/>
        </w:rPr>
        <w:t>3</w:t>
      </w:r>
      <w:r w:rsidR="00193ABE" w:rsidRPr="009B5FE2">
        <w:rPr>
          <w:rFonts w:ascii="仿宋_GB2312" w:eastAsia="仿宋_GB2312" w:hint="eastAsia"/>
          <w:szCs w:val="28"/>
          <w:u w:val="single"/>
        </w:rPr>
        <w:t xml:space="preserve"> </w:t>
      </w:r>
      <w:r w:rsidR="00193ABE" w:rsidRPr="009B5FE2">
        <w:rPr>
          <w:rFonts w:ascii="仿宋_GB2312" w:eastAsia="仿宋_GB2312" w:hint="eastAsia"/>
          <w:szCs w:val="28"/>
        </w:rPr>
        <w:t>年</w:t>
      </w:r>
      <w:r w:rsidR="00963F81" w:rsidRPr="009B5FE2">
        <w:rPr>
          <w:rFonts w:ascii="仿宋_GB2312" w:eastAsia="仿宋_GB2312" w:hint="eastAsia"/>
          <w:szCs w:val="28"/>
        </w:rPr>
        <w:t>。</w:t>
      </w:r>
    </w:p>
    <w:p w14:paraId="1E94AC38" w14:textId="7F3B634C"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出现故障回应时间：</w:t>
      </w:r>
      <w:r w:rsidR="00715AFD">
        <w:rPr>
          <w:rFonts w:ascii="仿宋_GB2312" w:eastAsia="仿宋_GB2312" w:hint="eastAsia"/>
          <w:szCs w:val="28"/>
        </w:rPr>
        <w:t>2</w:t>
      </w:r>
      <w:r w:rsidR="008867F8" w:rsidRPr="008867F8">
        <w:rPr>
          <w:rFonts w:ascii="仿宋_GB2312" w:eastAsia="仿宋_GB2312" w:hint="eastAsia"/>
          <w:szCs w:val="28"/>
        </w:rPr>
        <w:t>小时以内</w:t>
      </w:r>
      <w:r w:rsidR="008867F8">
        <w:rPr>
          <w:rFonts w:ascii="仿宋_GB2312" w:eastAsia="仿宋_GB2312" w:hint="eastAsia"/>
          <w:szCs w:val="28"/>
        </w:rPr>
        <w:t>回应，</w:t>
      </w:r>
      <w:r w:rsidR="00963F81" w:rsidRPr="009B5FE2">
        <w:rPr>
          <w:rFonts w:ascii="仿宋_GB2312" w:eastAsia="仿宋_GB2312" w:hint="eastAsia"/>
          <w:szCs w:val="28"/>
        </w:rPr>
        <w:t>维修到达现场时间≤24小时（本地）；维修到达现场时间≤72小时（外地）。</w:t>
      </w:r>
    </w:p>
    <w:p w14:paraId="25970C44" w14:textId="44BCE38E" w:rsidR="00352AE9" w:rsidRPr="009B5FE2" w:rsidRDefault="00F358C7" w:rsidP="00510A55">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4</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维修支持：配件供应时间≥</w:t>
      </w:r>
      <w:r w:rsidR="009B5FE2" w:rsidRPr="009B5FE2">
        <w:rPr>
          <w:rFonts w:ascii="仿宋_GB2312" w:eastAsia="仿宋_GB2312" w:hint="eastAsia"/>
          <w:szCs w:val="28"/>
        </w:rPr>
        <w:t>10</w:t>
      </w:r>
      <w:r w:rsidR="00963F81" w:rsidRPr="009B5FE2">
        <w:rPr>
          <w:rFonts w:ascii="仿宋_GB2312" w:eastAsia="仿宋_GB2312" w:hint="eastAsia"/>
          <w:szCs w:val="28"/>
        </w:rPr>
        <w:t>年。</w:t>
      </w:r>
    </w:p>
    <w:p w14:paraId="282A6CD0" w14:textId="2A13875A"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5. 提供耗材及主要零配件目录（含报价）。</w:t>
      </w:r>
    </w:p>
    <w:p w14:paraId="7E9D25E6" w14:textId="09769672"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6. 提供详细操作手册、维修保养手册、安装手册等。</w:t>
      </w:r>
    </w:p>
    <w:p w14:paraId="6DC3ED8D" w14:textId="45792B4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7. 如有维修工具则提供维修专用工具一套。</w:t>
      </w:r>
    </w:p>
    <w:p w14:paraId="107D23F3" w14:textId="0300DCD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8. 保修期内提供定期维护保养服务，质保期内要求每年一次上门维护保养，质保期外要求每年一次上门维护保养。</w:t>
      </w:r>
    </w:p>
    <w:p w14:paraId="2BD8E025" w14:textId="487D74A5"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9. 终身免费软件升级。</w:t>
      </w:r>
    </w:p>
    <w:p w14:paraId="3A1BAE21" w14:textId="57E7E18B"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10. 支持使用培训一次。</w:t>
      </w:r>
    </w:p>
    <w:p w14:paraId="03662F70" w14:textId="678EEE4D" w:rsidR="00510A55" w:rsidRPr="009B5FE2" w:rsidRDefault="0024719B" w:rsidP="0024719B">
      <w:pPr>
        <w:pStyle w:val="a0"/>
        <w:spacing w:line="480" w:lineRule="exact"/>
        <w:ind w:firstLineChars="200" w:firstLine="560"/>
        <w:rPr>
          <w:rFonts w:ascii="仿宋_GB2312" w:eastAsia="仿宋_GB2312"/>
          <w:szCs w:val="28"/>
        </w:rPr>
      </w:pPr>
      <w:r w:rsidRPr="009B5FE2">
        <w:rPr>
          <w:rFonts w:ascii="仿宋_GB2312" w:eastAsia="仿宋_GB2312" w:hint="eastAsia"/>
          <w:kern w:val="2"/>
          <w:szCs w:val="28"/>
        </w:rPr>
        <w:t>11. 维修密码支持</w:t>
      </w:r>
      <w:r w:rsidR="00130DB4" w:rsidRPr="009B5FE2">
        <w:rPr>
          <w:rFonts w:ascii="仿宋_GB2312" w:eastAsia="仿宋_GB2312" w:hint="eastAsia"/>
          <w:kern w:val="2"/>
          <w:szCs w:val="28"/>
        </w:rPr>
        <w:t>：</w:t>
      </w:r>
      <w:r w:rsidRPr="009B5FE2">
        <w:rPr>
          <w:rFonts w:ascii="仿宋_GB2312"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lastRenderedPageBreak/>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0F36AB">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0F36AB">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0F36AB">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0F36AB">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0F36AB">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0F36AB">
            <w:pPr>
              <w:jc w:val="center"/>
              <w:rPr>
                <w:rFonts w:ascii="宋体" w:hAnsi="宋体" w:cs="宋体"/>
                <w:sz w:val="24"/>
                <w:szCs w:val="24"/>
              </w:rPr>
            </w:pPr>
          </w:p>
        </w:tc>
      </w:tr>
      <w:tr w:rsidR="00367250" w:rsidRPr="00BB5DBB" w14:paraId="43B14CE5"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0F36AB">
            <w:pPr>
              <w:jc w:val="center"/>
              <w:rPr>
                <w:rFonts w:ascii="宋体" w:hAnsi="宋体" w:cs="宋体"/>
                <w:sz w:val="24"/>
                <w:szCs w:val="24"/>
              </w:rPr>
            </w:pPr>
          </w:p>
        </w:tc>
      </w:tr>
      <w:tr w:rsidR="00367250" w:rsidRPr="00BB5DBB" w14:paraId="47F6A04E"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0F36AB">
            <w:pPr>
              <w:jc w:val="center"/>
              <w:rPr>
                <w:rFonts w:ascii="宋体" w:hAnsi="宋体" w:cs="宋体"/>
                <w:sz w:val="24"/>
                <w:szCs w:val="24"/>
              </w:rPr>
            </w:pPr>
          </w:p>
        </w:tc>
      </w:tr>
      <w:tr w:rsidR="00367250" w:rsidRPr="00BB5DBB" w14:paraId="58A12331"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0F36AB">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0F36AB">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7121EDA1" w14:textId="77777777" w:rsidTr="000F36AB">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0F36AB">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0F36AB">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4131FAB6" w14:textId="77777777" w:rsidTr="000F36AB">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0F36AB">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0F36AB">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0F36AB">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0F36AB">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0F36AB">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0F36AB">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0F36AB">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0F36AB">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F6B3961"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B668E6E"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F02409A"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6B32EF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DE3577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80F42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5FF9F14"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4C26450"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9707A9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E6785E1"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AECA65E" w14:textId="77777777" w:rsidTr="000F36AB">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0F36AB">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0F36AB">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0F36AB">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0F36AB">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0F36AB">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0F36AB">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4755607"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38DA2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F481EF4"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1AC12A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1BEEBBE"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51E6A01"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223E8E5"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BB2139"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2FE592"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64F4924"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FFADD21" w14:textId="77777777" w:rsidTr="000F36AB">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09B787E"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AD6BD84"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260246F"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187DC62"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31436B0"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65E5B5D"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E23D45"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7392402"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05A619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F7244E"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395E726"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4267B4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9BCCBC8"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A552B9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0F36AB">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7AE36" w14:textId="77777777" w:rsidR="00CF687B" w:rsidRDefault="00CF687B">
      <w:r>
        <w:separator/>
      </w:r>
    </w:p>
  </w:endnote>
  <w:endnote w:type="continuationSeparator" w:id="0">
    <w:p w14:paraId="4E733A84" w14:textId="77777777" w:rsidR="00CF687B" w:rsidRDefault="00CF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B30379" w:rsidRDefault="00193ABE">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B30379" w:rsidRDefault="00B303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B30379" w:rsidRDefault="00963F81">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B30379" w:rsidRDefault="00963F81">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7607C">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7607C">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B30379" w:rsidRDefault="00B30379">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367250" w:rsidRDefault="00367250">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F7607C">
      <w:rPr>
        <w:rStyle w:val="af1"/>
        <w:rFonts w:ascii="宋体" w:hAnsi="宋体"/>
        <w:noProof/>
        <w:szCs w:val="28"/>
      </w:rPr>
      <w:t>19</w:t>
    </w:r>
    <w:r>
      <w:rPr>
        <w:rStyle w:val="af1"/>
        <w:rFonts w:ascii="宋体" w:hAnsi="宋体"/>
        <w:szCs w:val="28"/>
      </w:rPr>
      <w:fldChar w:fldCharType="end"/>
    </w:r>
    <w:r>
      <w:rPr>
        <w:rStyle w:val="af1"/>
        <w:rFonts w:ascii="宋体" w:hAnsi="宋体" w:hint="eastAsia"/>
        <w:szCs w:val="28"/>
      </w:rPr>
      <w:t>—</w:t>
    </w:r>
  </w:p>
  <w:p w14:paraId="2B7E80D9" w14:textId="77777777" w:rsidR="00367250" w:rsidRDefault="00367250">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0DC40" w14:textId="77777777" w:rsidR="00CF687B" w:rsidRDefault="00CF687B">
      <w:r>
        <w:separator/>
      </w:r>
    </w:p>
  </w:footnote>
  <w:footnote w:type="continuationSeparator" w:id="0">
    <w:p w14:paraId="4C0E8307" w14:textId="77777777" w:rsidR="00CF687B" w:rsidRDefault="00CF6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B30379" w:rsidRDefault="00193ABE">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B30379" w:rsidRDefault="00B3037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B30379" w:rsidRDefault="00B30379">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367250" w:rsidRDefault="0036725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61376"/>
    <w:rsid w:val="0007370D"/>
    <w:rsid w:val="00083364"/>
    <w:rsid w:val="00091B84"/>
    <w:rsid w:val="000A65D4"/>
    <w:rsid w:val="000A6D0C"/>
    <w:rsid w:val="000A74F1"/>
    <w:rsid w:val="000B0ECE"/>
    <w:rsid w:val="000B3A64"/>
    <w:rsid w:val="000D2073"/>
    <w:rsid w:val="000D36AC"/>
    <w:rsid w:val="000D3A1D"/>
    <w:rsid w:val="000D551C"/>
    <w:rsid w:val="000D6E74"/>
    <w:rsid w:val="000E2AF7"/>
    <w:rsid w:val="000E3A4F"/>
    <w:rsid w:val="000F17B0"/>
    <w:rsid w:val="000F4B27"/>
    <w:rsid w:val="000F68EB"/>
    <w:rsid w:val="000F6D08"/>
    <w:rsid w:val="000F776C"/>
    <w:rsid w:val="00107BAB"/>
    <w:rsid w:val="00121576"/>
    <w:rsid w:val="00130DB4"/>
    <w:rsid w:val="00131918"/>
    <w:rsid w:val="0014076F"/>
    <w:rsid w:val="00153B7D"/>
    <w:rsid w:val="00170DB6"/>
    <w:rsid w:val="0017159F"/>
    <w:rsid w:val="001716F0"/>
    <w:rsid w:val="001720AC"/>
    <w:rsid w:val="00193ABE"/>
    <w:rsid w:val="00196644"/>
    <w:rsid w:val="001A1E77"/>
    <w:rsid w:val="001B15BA"/>
    <w:rsid w:val="001B7E2F"/>
    <w:rsid w:val="001C078F"/>
    <w:rsid w:val="001C7FAA"/>
    <w:rsid w:val="001D3DC1"/>
    <w:rsid w:val="001D4470"/>
    <w:rsid w:val="001D6F95"/>
    <w:rsid w:val="001E43D2"/>
    <w:rsid w:val="001E463B"/>
    <w:rsid w:val="0020164F"/>
    <w:rsid w:val="00203263"/>
    <w:rsid w:val="00204B6A"/>
    <w:rsid w:val="00214897"/>
    <w:rsid w:val="0021520F"/>
    <w:rsid w:val="00231DE5"/>
    <w:rsid w:val="0024719B"/>
    <w:rsid w:val="002527DC"/>
    <w:rsid w:val="00260514"/>
    <w:rsid w:val="00264888"/>
    <w:rsid w:val="00271032"/>
    <w:rsid w:val="0028424C"/>
    <w:rsid w:val="002877B2"/>
    <w:rsid w:val="00294D67"/>
    <w:rsid w:val="002A44AB"/>
    <w:rsid w:val="002B1F06"/>
    <w:rsid w:val="002B39C5"/>
    <w:rsid w:val="002C5A0C"/>
    <w:rsid w:val="002D0EE2"/>
    <w:rsid w:val="002E04E4"/>
    <w:rsid w:val="00305149"/>
    <w:rsid w:val="00315DA4"/>
    <w:rsid w:val="0032001B"/>
    <w:rsid w:val="0032350B"/>
    <w:rsid w:val="00326E86"/>
    <w:rsid w:val="00352AE9"/>
    <w:rsid w:val="00352D17"/>
    <w:rsid w:val="00365D11"/>
    <w:rsid w:val="00366594"/>
    <w:rsid w:val="00367250"/>
    <w:rsid w:val="00370783"/>
    <w:rsid w:val="0037349A"/>
    <w:rsid w:val="00381A4B"/>
    <w:rsid w:val="00390350"/>
    <w:rsid w:val="003A2CC4"/>
    <w:rsid w:val="003B379C"/>
    <w:rsid w:val="003D3A7D"/>
    <w:rsid w:val="003D756C"/>
    <w:rsid w:val="003D7ACC"/>
    <w:rsid w:val="003E77BD"/>
    <w:rsid w:val="003F653A"/>
    <w:rsid w:val="00412A87"/>
    <w:rsid w:val="00412CD5"/>
    <w:rsid w:val="00414521"/>
    <w:rsid w:val="00421048"/>
    <w:rsid w:val="00422928"/>
    <w:rsid w:val="0043247E"/>
    <w:rsid w:val="0044132E"/>
    <w:rsid w:val="00444DA3"/>
    <w:rsid w:val="00445A14"/>
    <w:rsid w:val="00447B31"/>
    <w:rsid w:val="00450B3D"/>
    <w:rsid w:val="00452CBA"/>
    <w:rsid w:val="00454FB6"/>
    <w:rsid w:val="00466B68"/>
    <w:rsid w:val="00467F99"/>
    <w:rsid w:val="00477571"/>
    <w:rsid w:val="00492C02"/>
    <w:rsid w:val="004930F6"/>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06954"/>
    <w:rsid w:val="0050770E"/>
    <w:rsid w:val="00510A55"/>
    <w:rsid w:val="00512659"/>
    <w:rsid w:val="00512C41"/>
    <w:rsid w:val="00517001"/>
    <w:rsid w:val="00527AC7"/>
    <w:rsid w:val="00532309"/>
    <w:rsid w:val="005368B1"/>
    <w:rsid w:val="00540A8B"/>
    <w:rsid w:val="005446BD"/>
    <w:rsid w:val="00547A46"/>
    <w:rsid w:val="005509D1"/>
    <w:rsid w:val="0055336D"/>
    <w:rsid w:val="005549F5"/>
    <w:rsid w:val="00555B2E"/>
    <w:rsid w:val="00572A60"/>
    <w:rsid w:val="0057520C"/>
    <w:rsid w:val="00581B83"/>
    <w:rsid w:val="005837CA"/>
    <w:rsid w:val="0058469B"/>
    <w:rsid w:val="0058775D"/>
    <w:rsid w:val="00590452"/>
    <w:rsid w:val="005905F2"/>
    <w:rsid w:val="005945CC"/>
    <w:rsid w:val="005A1DB8"/>
    <w:rsid w:val="005A1FA0"/>
    <w:rsid w:val="005A4B43"/>
    <w:rsid w:val="005A6754"/>
    <w:rsid w:val="005B1728"/>
    <w:rsid w:val="005B1E6B"/>
    <w:rsid w:val="005B7F0A"/>
    <w:rsid w:val="005C1A9A"/>
    <w:rsid w:val="005C1C9E"/>
    <w:rsid w:val="005C28F0"/>
    <w:rsid w:val="005D1EE6"/>
    <w:rsid w:val="005D4297"/>
    <w:rsid w:val="005D74D5"/>
    <w:rsid w:val="005E4B2B"/>
    <w:rsid w:val="005E5C21"/>
    <w:rsid w:val="005F3F5E"/>
    <w:rsid w:val="005F4DD7"/>
    <w:rsid w:val="006337FD"/>
    <w:rsid w:val="00665A8C"/>
    <w:rsid w:val="00665F8E"/>
    <w:rsid w:val="00666E2C"/>
    <w:rsid w:val="00671723"/>
    <w:rsid w:val="00677DBB"/>
    <w:rsid w:val="006A0182"/>
    <w:rsid w:val="006B3E2F"/>
    <w:rsid w:val="006B7E39"/>
    <w:rsid w:val="006D1AE1"/>
    <w:rsid w:val="006D3F49"/>
    <w:rsid w:val="006D7B74"/>
    <w:rsid w:val="006E797E"/>
    <w:rsid w:val="00700171"/>
    <w:rsid w:val="0071366D"/>
    <w:rsid w:val="00715726"/>
    <w:rsid w:val="00715AFD"/>
    <w:rsid w:val="00722152"/>
    <w:rsid w:val="00732A0E"/>
    <w:rsid w:val="00733154"/>
    <w:rsid w:val="00733826"/>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23356"/>
    <w:rsid w:val="0083670F"/>
    <w:rsid w:val="008375D6"/>
    <w:rsid w:val="00840267"/>
    <w:rsid w:val="00842062"/>
    <w:rsid w:val="00847D8E"/>
    <w:rsid w:val="00851DDC"/>
    <w:rsid w:val="00854881"/>
    <w:rsid w:val="008572E2"/>
    <w:rsid w:val="0086087A"/>
    <w:rsid w:val="008668B9"/>
    <w:rsid w:val="008777EB"/>
    <w:rsid w:val="00881BE3"/>
    <w:rsid w:val="008867F8"/>
    <w:rsid w:val="00894ABD"/>
    <w:rsid w:val="008A6C2E"/>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38A5"/>
    <w:rsid w:val="00944BB6"/>
    <w:rsid w:val="0095172E"/>
    <w:rsid w:val="009620D3"/>
    <w:rsid w:val="00963F81"/>
    <w:rsid w:val="00972FEA"/>
    <w:rsid w:val="00974EBD"/>
    <w:rsid w:val="00981735"/>
    <w:rsid w:val="009825C5"/>
    <w:rsid w:val="00986B25"/>
    <w:rsid w:val="009915C8"/>
    <w:rsid w:val="009A1011"/>
    <w:rsid w:val="009A7FAF"/>
    <w:rsid w:val="009B2BEA"/>
    <w:rsid w:val="009B4C7D"/>
    <w:rsid w:val="009B5FE2"/>
    <w:rsid w:val="009B642A"/>
    <w:rsid w:val="009C7FB4"/>
    <w:rsid w:val="009E2897"/>
    <w:rsid w:val="009F194E"/>
    <w:rsid w:val="00A02C9E"/>
    <w:rsid w:val="00A03038"/>
    <w:rsid w:val="00A134B4"/>
    <w:rsid w:val="00A14E54"/>
    <w:rsid w:val="00A166CF"/>
    <w:rsid w:val="00A16D8F"/>
    <w:rsid w:val="00A3195B"/>
    <w:rsid w:val="00A419E6"/>
    <w:rsid w:val="00A47880"/>
    <w:rsid w:val="00A55206"/>
    <w:rsid w:val="00A81862"/>
    <w:rsid w:val="00A8190E"/>
    <w:rsid w:val="00A8220C"/>
    <w:rsid w:val="00A9126D"/>
    <w:rsid w:val="00A91EF8"/>
    <w:rsid w:val="00A9792A"/>
    <w:rsid w:val="00AA393F"/>
    <w:rsid w:val="00AA39CB"/>
    <w:rsid w:val="00AB0B8C"/>
    <w:rsid w:val="00AB5FDC"/>
    <w:rsid w:val="00AC1483"/>
    <w:rsid w:val="00AD23EC"/>
    <w:rsid w:val="00AD3A80"/>
    <w:rsid w:val="00AF7180"/>
    <w:rsid w:val="00B15F80"/>
    <w:rsid w:val="00B23BB9"/>
    <w:rsid w:val="00B24C79"/>
    <w:rsid w:val="00B25D61"/>
    <w:rsid w:val="00B30379"/>
    <w:rsid w:val="00B44FB1"/>
    <w:rsid w:val="00B529B0"/>
    <w:rsid w:val="00B55ECE"/>
    <w:rsid w:val="00B66C53"/>
    <w:rsid w:val="00B67AC9"/>
    <w:rsid w:val="00B70067"/>
    <w:rsid w:val="00B81310"/>
    <w:rsid w:val="00B8202F"/>
    <w:rsid w:val="00B8418F"/>
    <w:rsid w:val="00B853B1"/>
    <w:rsid w:val="00B9353B"/>
    <w:rsid w:val="00B96048"/>
    <w:rsid w:val="00BA1877"/>
    <w:rsid w:val="00BC7B4B"/>
    <w:rsid w:val="00BD1CAE"/>
    <w:rsid w:val="00BD32AB"/>
    <w:rsid w:val="00BD7F0F"/>
    <w:rsid w:val="00BF0416"/>
    <w:rsid w:val="00BF0538"/>
    <w:rsid w:val="00BF202E"/>
    <w:rsid w:val="00C020E5"/>
    <w:rsid w:val="00C1625D"/>
    <w:rsid w:val="00C206A6"/>
    <w:rsid w:val="00C232CA"/>
    <w:rsid w:val="00C35B08"/>
    <w:rsid w:val="00C4197E"/>
    <w:rsid w:val="00C463DB"/>
    <w:rsid w:val="00C5176F"/>
    <w:rsid w:val="00C55921"/>
    <w:rsid w:val="00C56099"/>
    <w:rsid w:val="00C8376C"/>
    <w:rsid w:val="00C873F4"/>
    <w:rsid w:val="00C901E6"/>
    <w:rsid w:val="00C90292"/>
    <w:rsid w:val="00C91ED5"/>
    <w:rsid w:val="00C94925"/>
    <w:rsid w:val="00CA2A57"/>
    <w:rsid w:val="00CA5E45"/>
    <w:rsid w:val="00CB2227"/>
    <w:rsid w:val="00CB2A2D"/>
    <w:rsid w:val="00CC729E"/>
    <w:rsid w:val="00CD021C"/>
    <w:rsid w:val="00CD2E04"/>
    <w:rsid w:val="00CD64B0"/>
    <w:rsid w:val="00CF1DCE"/>
    <w:rsid w:val="00CF687B"/>
    <w:rsid w:val="00D03BD2"/>
    <w:rsid w:val="00D050B2"/>
    <w:rsid w:val="00D06112"/>
    <w:rsid w:val="00D06506"/>
    <w:rsid w:val="00D47737"/>
    <w:rsid w:val="00D5191D"/>
    <w:rsid w:val="00D5319A"/>
    <w:rsid w:val="00D57178"/>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76024"/>
    <w:rsid w:val="00E849E9"/>
    <w:rsid w:val="00E9542D"/>
    <w:rsid w:val="00E97744"/>
    <w:rsid w:val="00EB6478"/>
    <w:rsid w:val="00EB6628"/>
    <w:rsid w:val="00EC1556"/>
    <w:rsid w:val="00ED47FF"/>
    <w:rsid w:val="00F05475"/>
    <w:rsid w:val="00F11157"/>
    <w:rsid w:val="00F15D9A"/>
    <w:rsid w:val="00F3193C"/>
    <w:rsid w:val="00F3286F"/>
    <w:rsid w:val="00F358C7"/>
    <w:rsid w:val="00F370D2"/>
    <w:rsid w:val="00F42178"/>
    <w:rsid w:val="00F42A42"/>
    <w:rsid w:val="00F4375E"/>
    <w:rsid w:val="00F4785B"/>
    <w:rsid w:val="00F47C25"/>
    <w:rsid w:val="00F50B04"/>
    <w:rsid w:val="00F51B62"/>
    <w:rsid w:val="00F547B0"/>
    <w:rsid w:val="00F55642"/>
    <w:rsid w:val="00F56484"/>
    <w:rsid w:val="00F75A2D"/>
    <w:rsid w:val="00F7607C"/>
    <w:rsid w:val="00F77BBC"/>
    <w:rsid w:val="00F81E88"/>
    <w:rsid w:val="00F85F2D"/>
    <w:rsid w:val="00F8767E"/>
    <w:rsid w:val="00F93F51"/>
    <w:rsid w:val="00F95C7E"/>
    <w:rsid w:val="00F95D1A"/>
    <w:rsid w:val="00F96E97"/>
    <w:rsid w:val="00FA3E6F"/>
    <w:rsid w:val="00FB5397"/>
    <w:rsid w:val="00FB552D"/>
    <w:rsid w:val="00FC4A17"/>
    <w:rsid w:val="00FC564D"/>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1028</Words>
  <Characters>5866</Characters>
  <Application>Microsoft Office Word</Application>
  <DocSecurity>0</DocSecurity>
  <Lines>48</Lines>
  <Paragraphs>13</Paragraphs>
  <ScaleCrop>false</ScaleCrop>
  <Company>微软中国</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38</cp:revision>
  <cp:lastPrinted>2024-06-17T03:16:00Z</cp:lastPrinted>
  <dcterms:created xsi:type="dcterms:W3CDTF">2024-06-15T03:10:00Z</dcterms:created>
  <dcterms:modified xsi:type="dcterms:W3CDTF">2024-06-17T03:45:00Z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