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019" w:rsidRDefault="002F0019">
      <w:pPr>
        <w:snapToGrid w:val="0"/>
        <w:jc w:val="center"/>
        <w:outlineLvl w:val="0"/>
        <w:rPr>
          <w:rFonts w:eastAsia="Arial Unicode MS"/>
          <w:sz w:val="96"/>
          <w:szCs w:val="130"/>
        </w:rPr>
      </w:pPr>
    </w:p>
    <w:p w:rsidR="002F0019" w:rsidRDefault="002F0019">
      <w:pPr>
        <w:snapToGrid w:val="0"/>
        <w:jc w:val="center"/>
        <w:outlineLvl w:val="0"/>
        <w:rPr>
          <w:rFonts w:eastAsia="Arial Unicode MS"/>
          <w:sz w:val="96"/>
          <w:szCs w:val="130"/>
        </w:rPr>
      </w:pPr>
    </w:p>
    <w:p w:rsidR="002F0019" w:rsidRDefault="002F0019">
      <w:pPr>
        <w:snapToGrid w:val="0"/>
        <w:jc w:val="center"/>
        <w:outlineLvl w:val="0"/>
        <w:rPr>
          <w:rFonts w:eastAsia="Arial Unicode MS"/>
          <w:sz w:val="96"/>
          <w:szCs w:val="130"/>
        </w:rPr>
      </w:pPr>
    </w:p>
    <w:p w:rsidR="002F0019" w:rsidRDefault="00BA04F1">
      <w:pPr>
        <w:snapToGrid w:val="0"/>
        <w:jc w:val="center"/>
        <w:outlineLvl w:val="0"/>
        <w:rPr>
          <w:rFonts w:eastAsia="Arial Unicode MS"/>
          <w:sz w:val="84"/>
          <w:szCs w:val="84"/>
        </w:rPr>
      </w:pPr>
      <w:proofErr w:type="gramStart"/>
      <w:r>
        <w:rPr>
          <w:rFonts w:eastAsia="Arial Unicode MS" w:hint="eastAsia"/>
          <w:sz w:val="84"/>
          <w:szCs w:val="84"/>
        </w:rPr>
        <w:t>询</w:t>
      </w:r>
      <w:proofErr w:type="gramEnd"/>
      <w:r>
        <w:rPr>
          <w:rFonts w:eastAsia="Arial Unicode MS" w:hint="eastAsia"/>
          <w:sz w:val="84"/>
          <w:szCs w:val="84"/>
        </w:rPr>
        <w:t xml:space="preserve"> </w:t>
      </w:r>
      <w:r>
        <w:rPr>
          <w:rFonts w:eastAsia="Arial Unicode MS" w:hint="eastAsia"/>
          <w:sz w:val="84"/>
          <w:szCs w:val="84"/>
        </w:rPr>
        <w:t>价</w:t>
      </w:r>
      <w:r>
        <w:rPr>
          <w:rFonts w:eastAsia="Arial Unicode MS" w:hint="eastAsia"/>
          <w:sz w:val="84"/>
          <w:szCs w:val="84"/>
        </w:rPr>
        <w:t xml:space="preserve"> </w:t>
      </w:r>
      <w:r>
        <w:rPr>
          <w:rFonts w:eastAsia="Arial Unicode MS" w:hint="eastAsia"/>
          <w:sz w:val="84"/>
          <w:szCs w:val="84"/>
        </w:rPr>
        <w:t>文</w:t>
      </w:r>
      <w:r>
        <w:rPr>
          <w:rFonts w:eastAsia="Arial Unicode MS" w:hint="eastAsia"/>
          <w:sz w:val="84"/>
          <w:szCs w:val="84"/>
        </w:rPr>
        <w:t xml:space="preserve"> </w:t>
      </w:r>
      <w:r>
        <w:rPr>
          <w:rFonts w:eastAsia="Arial Unicode MS" w:hint="eastAsia"/>
          <w:sz w:val="84"/>
          <w:szCs w:val="84"/>
        </w:rPr>
        <w:t>件</w:t>
      </w:r>
    </w:p>
    <w:p w:rsidR="002F0019" w:rsidRDefault="002F0019">
      <w:pPr>
        <w:snapToGrid w:val="0"/>
        <w:jc w:val="center"/>
        <w:outlineLvl w:val="0"/>
        <w:rPr>
          <w:rFonts w:eastAsia="Arial Unicode MS"/>
          <w:sz w:val="44"/>
          <w:szCs w:val="44"/>
        </w:rPr>
      </w:pPr>
    </w:p>
    <w:p w:rsidR="002F0019" w:rsidRDefault="002F0019">
      <w:pPr>
        <w:snapToGrid w:val="0"/>
        <w:jc w:val="center"/>
        <w:outlineLvl w:val="0"/>
        <w:rPr>
          <w:rFonts w:eastAsia="Arial Unicode MS"/>
          <w:sz w:val="96"/>
          <w:szCs w:val="130"/>
        </w:rPr>
      </w:pPr>
    </w:p>
    <w:p w:rsidR="002F0019" w:rsidRDefault="002F0019">
      <w:pPr>
        <w:snapToGrid w:val="0"/>
        <w:jc w:val="center"/>
        <w:outlineLvl w:val="0"/>
        <w:rPr>
          <w:rFonts w:eastAsia="Arial Unicode MS"/>
          <w:sz w:val="96"/>
          <w:szCs w:val="130"/>
        </w:rPr>
      </w:pPr>
    </w:p>
    <w:p w:rsidR="002F0019" w:rsidRDefault="00BA04F1" w:rsidP="00632ACE">
      <w:pPr>
        <w:snapToGrid w:val="0"/>
        <w:ind w:leftChars="500" w:left="1400"/>
        <w:outlineLvl w:val="0"/>
        <w:rPr>
          <w:rFonts w:eastAsia="Arial Unicode MS"/>
          <w:sz w:val="96"/>
          <w:szCs w:val="130"/>
          <w:u w:val="single"/>
        </w:rPr>
      </w:pPr>
      <w:r w:rsidRPr="005B5938">
        <w:rPr>
          <w:rFonts w:ascii="方正小标宋简体" w:eastAsia="方正小标宋简体" w:hint="eastAsia"/>
          <w:sz w:val="44"/>
          <w:szCs w:val="44"/>
        </w:rPr>
        <w:t>项目名称：</w:t>
      </w:r>
      <w:r>
        <w:rPr>
          <w:rFonts w:eastAsia="Arial Unicode MS" w:hint="eastAsia"/>
          <w:sz w:val="44"/>
          <w:szCs w:val="44"/>
          <w:u w:val="single"/>
        </w:rPr>
        <w:t xml:space="preserve">  </w:t>
      </w:r>
      <w:r w:rsidRPr="00861903">
        <w:rPr>
          <w:rFonts w:ascii="仿宋_GB2312" w:eastAsia="仿宋_GB2312" w:hAnsi="仿宋_GB2312" w:cs="仿宋_GB2312" w:hint="eastAsia"/>
          <w:sz w:val="32"/>
          <w:szCs w:val="32"/>
          <w:u w:val="single"/>
        </w:rPr>
        <w:t xml:space="preserve">液氮罐（含补充罐）等  </w:t>
      </w:r>
    </w:p>
    <w:p w:rsidR="002F0019" w:rsidRDefault="002F0019">
      <w:pPr>
        <w:pStyle w:val="a8"/>
        <w:snapToGrid w:val="0"/>
        <w:spacing w:line="240" w:lineRule="auto"/>
        <w:ind w:leftChars="343" w:firstLineChars="350" w:firstLine="1540"/>
        <w:outlineLvl w:val="0"/>
        <w:rPr>
          <w:rFonts w:eastAsia="Arial Unicode MS"/>
          <w:szCs w:val="44"/>
        </w:rPr>
      </w:pPr>
    </w:p>
    <w:p w:rsidR="002F0019" w:rsidRDefault="00BA04F1" w:rsidP="00632ACE">
      <w:pPr>
        <w:snapToGrid w:val="0"/>
        <w:ind w:leftChars="500" w:left="1400"/>
        <w:outlineLvl w:val="0"/>
        <w:rPr>
          <w:rFonts w:eastAsia="Arial Unicode MS"/>
          <w:sz w:val="72"/>
          <w:szCs w:val="96"/>
        </w:rPr>
      </w:pPr>
      <w:r w:rsidRPr="005B5938">
        <w:rPr>
          <w:rFonts w:ascii="方正小标宋简体" w:eastAsia="方正小标宋简体" w:hint="eastAsia"/>
          <w:sz w:val="44"/>
          <w:szCs w:val="44"/>
        </w:rPr>
        <w:t>采购单位：</w:t>
      </w:r>
      <w:r>
        <w:rPr>
          <w:rFonts w:ascii="仿宋_GB2312" w:eastAsia="仿宋_GB2312" w:hAnsi="仿宋_GB2312" w:cs="仿宋_GB2312" w:hint="eastAsia"/>
          <w:sz w:val="32"/>
          <w:szCs w:val="32"/>
          <w:u w:val="single"/>
        </w:rPr>
        <w:t>陆军军医大学药学与检验医学系</w:t>
      </w:r>
    </w:p>
    <w:p w:rsidR="002F0019" w:rsidRDefault="002F0019" w:rsidP="00632ACE">
      <w:pPr>
        <w:snapToGrid w:val="0"/>
        <w:ind w:leftChars="800" w:left="2240"/>
        <w:rPr>
          <w:rFonts w:eastAsia="Arial Unicode MS"/>
          <w:sz w:val="44"/>
          <w:szCs w:val="44"/>
        </w:rPr>
      </w:pPr>
    </w:p>
    <w:p w:rsidR="002F0019" w:rsidRDefault="002F0019" w:rsidP="00632ACE">
      <w:pPr>
        <w:snapToGrid w:val="0"/>
        <w:ind w:leftChars="800" w:left="2240"/>
        <w:rPr>
          <w:rFonts w:eastAsia="Arial Unicode MS"/>
          <w:sz w:val="44"/>
          <w:szCs w:val="44"/>
        </w:rPr>
      </w:pPr>
    </w:p>
    <w:p w:rsidR="002F0019" w:rsidRDefault="00BA04F1">
      <w:pPr>
        <w:snapToGrid w:val="0"/>
        <w:jc w:val="center"/>
        <w:outlineLvl w:val="0"/>
        <w:rPr>
          <w:rFonts w:eastAsia="Arial Unicode MS"/>
          <w:sz w:val="96"/>
          <w:szCs w:val="130"/>
        </w:rPr>
      </w:pPr>
      <w:r>
        <w:rPr>
          <w:rFonts w:eastAsia="Arial Unicode MS" w:hint="eastAsia"/>
          <w:sz w:val="44"/>
          <w:szCs w:val="44"/>
        </w:rPr>
        <w:t xml:space="preserve">  </w:t>
      </w:r>
      <w:r>
        <w:rPr>
          <w:rFonts w:eastAsia="Arial Unicode MS" w:hint="eastAsia"/>
          <w:sz w:val="44"/>
          <w:szCs w:val="44"/>
        </w:rPr>
        <w:t>二〇二三年</w:t>
      </w:r>
      <w:r w:rsidR="00632ACE">
        <w:rPr>
          <w:rFonts w:eastAsia="Arial Unicode MS" w:hint="eastAsia"/>
          <w:sz w:val="44"/>
          <w:szCs w:val="44"/>
        </w:rPr>
        <w:t>七</w:t>
      </w:r>
      <w:r>
        <w:rPr>
          <w:rFonts w:eastAsia="Arial Unicode MS" w:hint="eastAsia"/>
          <w:sz w:val="44"/>
          <w:szCs w:val="44"/>
        </w:rPr>
        <w:t>月</w:t>
      </w:r>
    </w:p>
    <w:p w:rsidR="002F0019" w:rsidRDefault="002F0019">
      <w:pPr>
        <w:snapToGrid w:val="0"/>
        <w:rPr>
          <w:rFonts w:eastAsia="Arial Unicode MS"/>
          <w:sz w:val="44"/>
          <w:szCs w:val="44"/>
        </w:rPr>
      </w:pPr>
    </w:p>
    <w:p w:rsidR="002F0019" w:rsidRDefault="002F0019">
      <w:pPr>
        <w:snapToGrid w:val="0"/>
        <w:spacing w:line="500" w:lineRule="exact"/>
        <w:rPr>
          <w:rFonts w:eastAsia="黑体"/>
          <w:sz w:val="44"/>
        </w:rPr>
        <w:sectPr w:rsidR="002F0019">
          <w:headerReference w:type="default" r:id="rId8"/>
          <w:footerReference w:type="even" r:id="rId9"/>
          <w:footerReference w:type="default" r:id="rId10"/>
          <w:headerReference w:type="first" r:id="rId11"/>
          <w:footerReference w:type="first" r:id="rId12"/>
          <w:pgSz w:w="11907" w:h="16840"/>
          <w:pgMar w:top="1440" w:right="1800" w:bottom="1440" w:left="1800" w:header="964" w:footer="992" w:gutter="0"/>
          <w:pgNumType w:start="1"/>
          <w:cols w:space="720"/>
          <w:titlePg/>
          <w:docGrid w:linePitch="312"/>
        </w:sectPr>
      </w:pPr>
    </w:p>
    <w:p w:rsidR="002F0019" w:rsidRDefault="00BA04F1">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询价公告</w:t>
      </w:r>
    </w:p>
    <w:p w:rsidR="002F0019" w:rsidRDefault="00BA04F1">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就以下项目进行询价采购，欢迎有资格的供应商参加该项目询价。</w:t>
      </w:r>
    </w:p>
    <w:p w:rsidR="002F0019" w:rsidRDefault="00BA04F1">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项目名称</w:t>
      </w:r>
      <w:r>
        <w:rPr>
          <w:rFonts w:ascii="仿宋_GB2312" w:eastAsia="仿宋_GB2312" w:hAnsi="仿宋_GB2312" w:cs="仿宋_GB2312" w:hint="eastAsia"/>
          <w:szCs w:val="28"/>
        </w:rPr>
        <w:t>：</w:t>
      </w:r>
      <w:r>
        <w:rPr>
          <w:rFonts w:ascii="仿宋_GB2312" w:eastAsia="仿宋_GB2312" w:hAnsi="仿宋_GB2312" w:cs="仿宋_GB2312" w:hint="eastAsia"/>
          <w:szCs w:val="28"/>
          <w:u w:val="single"/>
        </w:rPr>
        <w:t>液氮罐（含补充罐）</w:t>
      </w:r>
    </w:p>
    <w:p w:rsidR="002F0019" w:rsidRDefault="00BA04F1">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项目预算：</w:t>
      </w:r>
      <w:r>
        <w:rPr>
          <w:rFonts w:ascii="仿宋_GB2312" w:eastAsia="仿宋_GB2312" w:hAnsi="仿宋_GB2312" w:cs="仿宋_GB2312" w:hint="eastAsia"/>
          <w:szCs w:val="28"/>
          <w:u w:val="single"/>
        </w:rPr>
        <w:t>16万元</w:t>
      </w:r>
    </w:p>
    <w:p w:rsidR="002F0019" w:rsidRDefault="00BA04F1">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项目单位：</w:t>
      </w:r>
      <w:r>
        <w:rPr>
          <w:rFonts w:ascii="仿宋_GB2312" w:eastAsia="仿宋_GB2312" w:hAnsi="仿宋_GB2312" w:cs="仿宋_GB2312" w:hint="eastAsia"/>
          <w:szCs w:val="28"/>
          <w:u w:val="single"/>
        </w:rPr>
        <w:t>药学与检验医学系微生物与生化药学教研室</w:t>
      </w:r>
    </w:p>
    <w:p w:rsidR="002F0019" w:rsidRDefault="00BA04F1">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项目概况：</w:t>
      </w:r>
    </w:p>
    <w:tbl>
      <w:tblPr>
        <w:tblStyle w:val="af"/>
        <w:tblW w:w="4998" w:type="pct"/>
        <w:jc w:val="center"/>
        <w:tblLook w:val="04A0" w:firstRow="1" w:lastRow="0" w:firstColumn="1" w:lastColumn="0" w:noHBand="0" w:noVBand="1"/>
      </w:tblPr>
      <w:tblGrid>
        <w:gridCol w:w="813"/>
        <w:gridCol w:w="2019"/>
        <w:gridCol w:w="2840"/>
        <w:gridCol w:w="1421"/>
        <w:gridCol w:w="1426"/>
      </w:tblGrid>
      <w:tr w:rsidR="002F0019">
        <w:trPr>
          <w:jc w:val="center"/>
        </w:trPr>
        <w:tc>
          <w:tcPr>
            <w:tcW w:w="478" w:type="pct"/>
          </w:tcPr>
          <w:p w:rsidR="002F0019" w:rsidRDefault="00BA04F1">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1184" w:type="pct"/>
          </w:tcPr>
          <w:p w:rsidR="002F0019" w:rsidRDefault="00BA04F1">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名称</w:t>
            </w:r>
          </w:p>
        </w:tc>
        <w:tc>
          <w:tcPr>
            <w:tcW w:w="1666" w:type="pct"/>
          </w:tcPr>
          <w:p w:rsidR="002F0019" w:rsidRDefault="00BA04F1">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技术要求</w:t>
            </w:r>
          </w:p>
        </w:tc>
        <w:tc>
          <w:tcPr>
            <w:tcW w:w="833" w:type="pct"/>
          </w:tcPr>
          <w:p w:rsidR="002F0019" w:rsidRDefault="00BA04F1">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数量</w:t>
            </w:r>
          </w:p>
        </w:tc>
        <w:tc>
          <w:tcPr>
            <w:tcW w:w="836" w:type="pct"/>
          </w:tcPr>
          <w:p w:rsidR="002F0019" w:rsidRDefault="00BA04F1">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计量单位</w:t>
            </w:r>
          </w:p>
        </w:tc>
      </w:tr>
      <w:tr w:rsidR="002F0019">
        <w:trPr>
          <w:jc w:val="center"/>
        </w:trPr>
        <w:tc>
          <w:tcPr>
            <w:tcW w:w="478" w:type="pct"/>
            <w:vAlign w:val="center"/>
          </w:tcPr>
          <w:p w:rsidR="002F0019" w:rsidRDefault="00BA04F1">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184" w:type="pct"/>
            <w:vAlign w:val="center"/>
          </w:tcPr>
          <w:p w:rsidR="002F0019" w:rsidRDefault="00BA04F1">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2"/>
                <w:szCs w:val="22"/>
              </w:rPr>
              <w:t>液氮罐（含补充罐）</w:t>
            </w:r>
          </w:p>
        </w:tc>
        <w:tc>
          <w:tcPr>
            <w:tcW w:w="1666" w:type="pct"/>
            <w:vAlign w:val="center"/>
          </w:tcPr>
          <w:p w:rsidR="002F0019" w:rsidRDefault="00BA04F1">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详见第二部分</w:t>
            </w:r>
          </w:p>
        </w:tc>
        <w:tc>
          <w:tcPr>
            <w:tcW w:w="833" w:type="pct"/>
            <w:vAlign w:val="center"/>
          </w:tcPr>
          <w:p w:rsidR="002F0019" w:rsidRDefault="00BA04F1">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836" w:type="pct"/>
            <w:vAlign w:val="center"/>
          </w:tcPr>
          <w:p w:rsidR="002F0019" w:rsidRDefault="00BA04F1">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台</w:t>
            </w:r>
          </w:p>
        </w:tc>
      </w:tr>
      <w:tr w:rsidR="002F0019">
        <w:trPr>
          <w:jc w:val="center"/>
        </w:trPr>
        <w:tc>
          <w:tcPr>
            <w:tcW w:w="478" w:type="pct"/>
            <w:vAlign w:val="center"/>
          </w:tcPr>
          <w:p w:rsidR="002F0019" w:rsidRDefault="00BA04F1">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w:t>
            </w:r>
          </w:p>
        </w:tc>
        <w:tc>
          <w:tcPr>
            <w:tcW w:w="1184" w:type="pct"/>
            <w:vAlign w:val="center"/>
          </w:tcPr>
          <w:p w:rsidR="002F0019" w:rsidRDefault="00BA04F1">
            <w:pPr>
              <w:adjustRightInd w:val="0"/>
              <w:snapToGrid w:val="0"/>
              <w:spacing w:line="30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超低温冰箱</w:t>
            </w:r>
          </w:p>
        </w:tc>
        <w:tc>
          <w:tcPr>
            <w:tcW w:w="1666" w:type="pct"/>
            <w:vAlign w:val="center"/>
          </w:tcPr>
          <w:p w:rsidR="002F0019" w:rsidRDefault="00BA04F1">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详见第二部分</w:t>
            </w:r>
          </w:p>
        </w:tc>
        <w:tc>
          <w:tcPr>
            <w:tcW w:w="833" w:type="pct"/>
            <w:vAlign w:val="center"/>
          </w:tcPr>
          <w:p w:rsidR="002F0019" w:rsidRDefault="00BA04F1">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836" w:type="pct"/>
            <w:vAlign w:val="center"/>
          </w:tcPr>
          <w:p w:rsidR="002F0019" w:rsidRDefault="00BA04F1">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台</w:t>
            </w:r>
          </w:p>
        </w:tc>
      </w:tr>
    </w:tbl>
    <w:p w:rsidR="002F0019" w:rsidRDefault="00BA04F1">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供应商资格要求</w:t>
      </w:r>
    </w:p>
    <w:p w:rsidR="002F0019" w:rsidRDefault="00BA04F1">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（一）符合《中华人民共和国政府采购法》第二十二条资格条件：</w:t>
      </w:r>
    </w:p>
    <w:p w:rsidR="002F0019" w:rsidRDefault="00BA04F1">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1.具有独立承担民事责任的能力；</w:t>
      </w:r>
    </w:p>
    <w:p w:rsidR="002F0019" w:rsidRDefault="00BA04F1">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2.具有良好的商业信誉和健全的财务会计制度；</w:t>
      </w:r>
    </w:p>
    <w:p w:rsidR="002F0019" w:rsidRDefault="00BA04F1">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3.具有履行合同所必需的设备和专业技术能力；</w:t>
      </w:r>
    </w:p>
    <w:p w:rsidR="002F0019" w:rsidRDefault="00BA04F1">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4.有依法缴纳税收和社会保障资金的良好记录；</w:t>
      </w:r>
    </w:p>
    <w:p w:rsidR="002F0019" w:rsidRDefault="00BA04F1">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5.参加政府采购活动前3年内，在经营活动中没有重大违法记录；</w:t>
      </w:r>
    </w:p>
    <w:p w:rsidR="002F0019" w:rsidRDefault="00BA04F1">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6.法律、行政法规规定的其他条件。</w:t>
      </w:r>
    </w:p>
    <w:p w:rsidR="002F0019" w:rsidRDefault="00BA04F1">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（二）特定资格条件</w:t>
      </w:r>
    </w:p>
    <w:p w:rsidR="002F0019" w:rsidRDefault="00BA04F1">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1.采购人通过“企查查”、“天眼查”等第三方平台查询公司关联性，以及是否在军队供应商黑名单及本院不良记录中；采购人通过“信用中国”或“国家企业信用信息公示系统”</w:t>
      </w:r>
      <w:proofErr w:type="gramStart"/>
      <w:r>
        <w:rPr>
          <w:rFonts w:ascii="仿宋_GB2312" w:eastAsia="仿宋_GB2312" w:hAnsi="仿宋_GB2312" w:cs="仿宋_GB2312" w:hint="eastAsia"/>
          <w:kern w:val="0"/>
          <w:szCs w:val="28"/>
        </w:rPr>
        <w:t>查询近</w:t>
      </w:r>
      <w:proofErr w:type="gramEnd"/>
      <w:r>
        <w:rPr>
          <w:rFonts w:ascii="仿宋_GB2312" w:eastAsia="仿宋_GB2312" w:hAnsi="仿宋_GB2312" w:cs="仿宋_GB2312" w:hint="eastAsia"/>
          <w:kern w:val="0"/>
          <w:szCs w:val="28"/>
        </w:rPr>
        <w:t>3年内，报价人无因违法经营而受到刑事处罚、责令停产停业、吊销许可证或执照、较大数额罚款等行政处罚。</w:t>
      </w:r>
    </w:p>
    <w:p w:rsidR="002F0019" w:rsidRDefault="00BA04F1">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2.本项目不接受联合体报价。</w:t>
      </w:r>
    </w:p>
    <w:p w:rsidR="002F0019" w:rsidRDefault="00BA04F1">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3.单位负责人为同一人或者存在直接控股、管理关系的不同供应商，不得同时参加本项目（同一包）的采购活动。生产型企业生产场地为同一地址的，销售型企业之间股东有关联的，一律视为有直接控</w:t>
      </w:r>
      <w:r>
        <w:rPr>
          <w:rFonts w:ascii="仿宋_GB2312" w:eastAsia="仿宋_GB2312" w:hAnsi="仿宋_GB2312" w:cs="仿宋_GB2312" w:hint="eastAsia"/>
          <w:kern w:val="0"/>
          <w:szCs w:val="28"/>
        </w:rPr>
        <w:lastRenderedPageBreak/>
        <w:t>股、管理关系。供应商之间有上述关系的，应主动声明，否则将给予列入不良记录名单、3年内不得参加军队采购活动的处罚。</w:t>
      </w:r>
    </w:p>
    <w:p w:rsidR="002F0019" w:rsidRDefault="00BA04F1">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参加报价供应商必须满足资格要求中的所有条款，否则其报价将被拒绝。</w:t>
      </w:r>
    </w:p>
    <w:p w:rsidR="002F0019" w:rsidRDefault="00BA04F1">
      <w:pPr>
        <w:numPr>
          <w:ilvl w:val="0"/>
          <w:numId w:val="2"/>
        </w:numPr>
        <w:adjustRightInd w:val="0"/>
        <w:snapToGrid w:val="0"/>
        <w:spacing w:line="480" w:lineRule="exact"/>
        <w:ind w:left="0" w:firstLineChars="200" w:firstLine="560"/>
        <w:rPr>
          <w:rFonts w:eastAsia="黑体"/>
          <w:szCs w:val="28"/>
        </w:rPr>
      </w:pPr>
      <w:r>
        <w:rPr>
          <w:rFonts w:eastAsia="黑体" w:hint="eastAsia"/>
          <w:szCs w:val="28"/>
        </w:rPr>
        <w:t>询价文件申领时间、方式</w:t>
      </w:r>
    </w:p>
    <w:p w:rsidR="002F0019" w:rsidRDefault="00BA04F1">
      <w:pPr>
        <w:adjustRightInd w:val="0"/>
        <w:snapToGrid w:val="0"/>
        <w:spacing w:line="480" w:lineRule="exact"/>
        <w:ind w:firstLineChars="200" w:firstLine="560"/>
        <w:rPr>
          <w:rFonts w:ascii="仿宋_GB2312" w:eastAsia="仿宋_GB2312" w:hAnsi="仿宋_GB2312" w:cs="仿宋_GB2312"/>
          <w:kern w:val="0"/>
          <w:szCs w:val="28"/>
        </w:rPr>
      </w:pPr>
      <w:r>
        <w:rPr>
          <w:rFonts w:ascii="楷体_GB2312" w:eastAsia="楷体_GB2312" w:hAnsi="楷体_GB2312" w:cs="楷体_GB2312" w:hint="eastAsia"/>
          <w:szCs w:val="28"/>
        </w:rPr>
        <w:t>（一）询价文件申领时间：自公告发布之日起</w:t>
      </w:r>
      <w:r>
        <w:rPr>
          <w:rFonts w:ascii="仿宋_GB2312" w:eastAsia="仿宋_GB2312" w:hAnsi="仿宋_GB2312" w:cs="仿宋_GB2312" w:hint="eastAsia"/>
          <w:kern w:val="0"/>
          <w:szCs w:val="28"/>
        </w:rPr>
        <w:t>至</w:t>
      </w:r>
      <w:r>
        <w:rPr>
          <w:rFonts w:ascii="仿宋_GB2312" w:eastAsia="仿宋_GB2312" w:hAnsi="仿宋_GB2312" w:cs="仿宋_GB2312" w:hint="eastAsia"/>
          <w:szCs w:val="28"/>
          <w:u w:val="single"/>
        </w:rPr>
        <w:t>2023</w:t>
      </w:r>
      <w:r>
        <w:rPr>
          <w:rFonts w:ascii="仿宋_GB2312" w:eastAsia="仿宋_GB2312" w:hAnsi="仿宋_GB2312" w:cs="仿宋_GB2312" w:hint="eastAsia"/>
          <w:szCs w:val="28"/>
        </w:rPr>
        <w:t>年</w:t>
      </w:r>
      <w:r w:rsidR="00632ACE">
        <w:rPr>
          <w:rFonts w:ascii="仿宋_GB2312" w:eastAsia="仿宋_GB2312" w:hAnsi="仿宋_GB2312" w:cs="仿宋_GB2312" w:hint="eastAsia"/>
          <w:szCs w:val="28"/>
          <w:u w:val="single"/>
        </w:rPr>
        <w:t>7</w:t>
      </w:r>
      <w:r>
        <w:rPr>
          <w:rFonts w:ascii="仿宋_GB2312" w:eastAsia="仿宋_GB2312" w:hAnsi="仿宋_GB2312" w:cs="仿宋_GB2312" w:hint="eastAsia"/>
          <w:szCs w:val="28"/>
        </w:rPr>
        <w:t>月</w:t>
      </w:r>
      <w:r w:rsidR="005B5938">
        <w:rPr>
          <w:rFonts w:ascii="仿宋_GB2312" w:eastAsia="仿宋_GB2312" w:hAnsi="仿宋_GB2312" w:cs="仿宋_GB2312" w:hint="eastAsia"/>
          <w:szCs w:val="28"/>
          <w:u w:val="single"/>
        </w:rPr>
        <w:t>9</w:t>
      </w:r>
      <w:r>
        <w:rPr>
          <w:rFonts w:ascii="仿宋_GB2312" w:eastAsia="仿宋_GB2312" w:hAnsi="仿宋_GB2312" w:cs="仿宋_GB2312" w:hint="eastAsia"/>
          <w:szCs w:val="28"/>
        </w:rPr>
        <w:t>日</w:t>
      </w:r>
    </w:p>
    <w:p w:rsidR="002F0019" w:rsidRDefault="00BA04F1">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（二）询价文件申领方式：同询价公告一并挂网，自行下载。</w:t>
      </w:r>
    </w:p>
    <w:p w:rsidR="002F0019" w:rsidRDefault="00BA04F1">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报价文件递交：</w:t>
      </w:r>
    </w:p>
    <w:p w:rsidR="00632ACE" w:rsidRDefault="00BA04F1">
      <w:pPr>
        <w:adjustRightInd w:val="0"/>
        <w:snapToGrid w:val="0"/>
        <w:spacing w:line="480" w:lineRule="exact"/>
        <w:ind w:firstLineChars="200" w:firstLine="560"/>
        <w:rPr>
          <w:rFonts w:ascii="仿宋_GB2312" w:eastAsia="仿宋_GB2312" w:hAnsi="仿宋_GB2312" w:cs="仿宋_GB2312"/>
          <w:i/>
          <w:iCs/>
          <w:szCs w:val="28"/>
        </w:rPr>
      </w:pPr>
      <w:r>
        <w:rPr>
          <w:rFonts w:ascii="楷体_GB2312" w:eastAsia="楷体_GB2312" w:hAnsi="楷体_GB2312" w:cs="楷体_GB2312" w:hint="eastAsia"/>
          <w:szCs w:val="28"/>
        </w:rPr>
        <w:t>（一）报价文件递交截止时间：</w:t>
      </w:r>
      <w:r>
        <w:rPr>
          <w:rFonts w:ascii="仿宋_GB2312" w:eastAsia="仿宋_GB2312" w:hAnsi="仿宋_GB2312" w:cs="仿宋_GB2312" w:hint="eastAsia"/>
          <w:szCs w:val="28"/>
          <w:u w:val="single"/>
        </w:rPr>
        <w:t>2023</w:t>
      </w:r>
      <w:r>
        <w:rPr>
          <w:rFonts w:ascii="仿宋_GB2312" w:eastAsia="仿宋_GB2312" w:hAnsi="仿宋_GB2312" w:cs="仿宋_GB2312" w:hint="eastAsia"/>
          <w:szCs w:val="28"/>
        </w:rPr>
        <w:t>年</w:t>
      </w:r>
      <w:r w:rsidR="00632ACE">
        <w:rPr>
          <w:rFonts w:ascii="仿宋_GB2312" w:eastAsia="仿宋_GB2312" w:hAnsi="仿宋_GB2312" w:cs="仿宋_GB2312" w:hint="eastAsia"/>
          <w:szCs w:val="28"/>
          <w:u w:val="single"/>
        </w:rPr>
        <w:t>7</w:t>
      </w:r>
      <w:r>
        <w:rPr>
          <w:rFonts w:ascii="仿宋_GB2312" w:eastAsia="仿宋_GB2312" w:hAnsi="仿宋_GB2312" w:cs="仿宋_GB2312" w:hint="eastAsia"/>
          <w:szCs w:val="28"/>
        </w:rPr>
        <w:t>月</w:t>
      </w:r>
      <w:r>
        <w:rPr>
          <w:rFonts w:ascii="仿宋_GB2312" w:eastAsia="仿宋_GB2312" w:hAnsi="仿宋_GB2312" w:cs="仿宋_GB2312" w:hint="eastAsia"/>
          <w:szCs w:val="28"/>
          <w:u w:val="single"/>
        </w:rPr>
        <w:t>1</w:t>
      </w:r>
      <w:r w:rsidR="00632ACE">
        <w:rPr>
          <w:rFonts w:ascii="仿宋_GB2312" w:eastAsia="仿宋_GB2312" w:hAnsi="仿宋_GB2312" w:cs="仿宋_GB2312" w:hint="eastAsia"/>
          <w:szCs w:val="28"/>
          <w:u w:val="single"/>
        </w:rPr>
        <w:t>4</w:t>
      </w:r>
      <w:r>
        <w:rPr>
          <w:rFonts w:ascii="仿宋_GB2312" w:eastAsia="仿宋_GB2312" w:hAnsi="仿宋_GB2312" w:cs="仿宋_GB2312" w:hint="eastAsia"/>
          <w:szCs w:val="28"/>
        </w:rPr>
        <w:t>日</w:t>
      </w:r>
      <w:r>
        <w:rPr>
          <w:rFonts w:ascii="仿宋_GB2312" w:eastAsia="仿宋_GB2312" w:hAnsi="仿宋_GB2312" w:cs="仿宋_GB2312" w:hint="eastAsia"/>
          <w:szCs w:val="28"/>
          <w:u w:val="single"/>
        </w:rPr>
        <w:t>18</w:t>
      </w:r>
      <w:r>
        <w:rPr>
          <w:rFonts w:ascii="仿宋_GB2312" w:eastAsia="仿宋_GB2312" w:hAnsi="仿宋_GB2312" w:cs="仿宋_GB2312" w:hint="eastAsia"/>
          <w:szCs w:val="28"/>
        </w:rPr>
        <w:t>时</w:t>
      </w:r>
      <w:r w:rsidRPr="00632ACE">
        <w:rPr>
          <w:rFonts w:ascii="仿宋_GB2312" w:eastAsia="仿宋_GB2312" w:hAnsi="仿宋_GB2312" w:cs="仿宋_GB2312" w:hint="eastAsia"/>
          <w:iCs/>
          <w:szCs w:val="28"/>
          <w:u w:val="single"/>
        </w:rPr>
        <w:t>00</w:t>
      </w:r>
      <w:r w:rsidRPr="00632ACE">
        <w:rPr>
          <w:rFonts w:ascii="仿宋_GB2312" w:eastAsia="仿宋_GB2312" w:hAnsi="仿宋_GB2312" w:cs="仿宋_GB2312" w:hint="eastAsia"/>
          <w:szCs w:val="28"/>
        </w:rPr>
        <w:t>分</w:t>
      </w:r>
    </w:p>
    <w:p w:rsidR="002F0019" w:rsidRDefault="00BA04F1">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（二）报价文件递交要求：签字盖章密封递交。</w:t>
      </w:r>
    </w:p>
    <w:p w:rsidR="002F0019" w:rsidRDefault="00BA04F1">
      <w:pPr>
        <w:adjustRightInd w:val="0"/>
        <w:snapToGrid w:val="0"/>
        <w:spacing w:line="480" w:lineRule="exact"/>
        <w:ind w:firstLineChars="200" w:firstLine="560"/>
        <w:rPr>
          <w:rFonts w:ascii="仿宋_GB2312" w:eastAsia="楷体_GB2312" w:hAnsi="仿宋_GB2312" w:cs="仿宋_GB2312"/>
          <w:szCs w:val="28"/>
        </w:rPr>
      </w:pPr>
      <w:r>
        <w:rPr>
          <w:rFonts w:ascii="楷体_GB2312" w:eastAsia="楷体_GB2312" w:hAnsi="楷体_GB2312" w:cs="楷体_GB2312" w:hint="eastAsia"/>
          <w:szCs w:val="28"/>
        </w:rPr>
        <w:t>（三）报价文件递交地址：</w:t>
      </w:r>
      <w:r>
        <w:rPr>
          <w:rFonts w:ascii="仿宋_GB2312" w:eastAsia="仿宋_GB2312" w:hAnsi="仿宋_GB2312" w:cs="仿宋_GB2312" w:hint="eastAsia"/>
          <w:szCs w:val="28"/>
        </w:rPr>
        <w:t>重庆市沙坪坝区高</w:t>
      </w:r>
      <w:proofErr w:type="gramStart"/>
      <w:r>
        <w:rPr>
          <w:rFonts w:ascii="仿宋_GB2312" w:eastAsia="仿宋_GB2312" w:hAnsi="仿宋_GB2312" w:cs="仿宋_GB2312" w:hint="eastAsia"/>
          <w:szCs w:val="28"/>
        </w:rPr>
        <w:t>滩岩正街</w:t>
      </w:r>
      <w:proofErr w:type="gramEnd"/>
      <w:r>
        <w:rPr>
          <w:rFonts w:ascii="仿宋_GB2312" w:eastAsia="仿宋_GB2312" w:hAnsi="仿宋_GB2312" w:cs="仿宋_GB2312" w:hint="eastAsia"/>
          <w:szCs w:val="28"/>
        </w:rPr>
        <w:t>30号药学与检验医学系</w:t>
      </w:r>
      <w:r w:rsidR="005B5938">
        <w:rPr>
          <w:rFonts w:ascii="仿宋_GB2312" w:eastAsia="仿宋_GB2312" w:hAnsi="仿宋_GB2312" w:cs="仿宋_GB2312" w:hint="eastAsia"/>
          <w:szCs w:val="28"/>
        </w:rPr>
        <w:t>401室</w:t>
      </w:r>
    </w:p>
    <w:p w:rsidR="002F0019" w:rsidRDefault="00BA04F1">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联系方式：</w:t>
      </w:r>
    </w:p>
    <w:p w:rsidR="002F0019" w:rsidRDefault="00BA04F1">
      <w:pPr>
        <w:adjustRightInd w:val="0"/>
        <w:snapToGrid w:val="0"/>
        <w:spacing w:line="480" w:lineRule="exact"/>
        <w:ind w:firstLineChars="200" w:firstLine="560"/>
        <w:rPr>
          <w:rFonts w:ascii="仿宋_GB2312" w:eastAsia="仿宋_GB2312" w:hAnsi="仿宋_GB2312" w:cs="仿宋_GB2312"/>
          <w:szCs w:val="28"/>
        </w:rPr>
      </w:pPr>
      <w:r>
        <w:rPr>
          <w:rFonts w:ascii="仿宋_GB2312" w:eastAsia="仿宋_GB2312" w:hAnsi="仿宋_GB2312" w:cs="仿宋_GB2312" w:hint="eastAsia"/>
          <w:szCs w:val="28"/>
        </w:rPr>
        <w:t>联 系 人：</w:t>
      </w:r>
      <w:r>
        <w:rPr>
          <w:rFonts w:ascii="仿宋_GB2312" w:eastAsia="仿宋_GB2312" w:hAnsi="仿宋_GB2312" w:cs="仿宋_GB2312" w:hint="eastAsia"/>
          <w:szCs w:val="28"/>
          <w:u w:val="single"/>
        </w:rPr>
        <w:t xml:space="preserve">  王</w:t>
      </w:r>
      <w:r w:rsidR="005B5938">
        <w:rPr>
          <w:rFonts w:ascii="仿宋_GB2312" w:eastAsia="仿宋_GB2312" w:hAnsi="仿宋_GB2312" w:cs="仿宋_GB2312" w:hint="eastAsia"/>
          <w:szCs w:val="28"/>
          <w:u w:val="single"/>
        </w:rPr>
        <w:t>老师</w:t>
      </w:r>
      <w:r>
        <w:rPr>
          <w:rFonts w:ascii="仿宋_GB2312" w:eastAsia="仿宋_GB2312" w:hAnsi="仿宋_GB2312" w:cs="仿宋_GB2312" w:hint="eastAsia"/>
          <w:szCs w:val="28"/>
          <w:u w:val="single"/>
        </w:rPr>
        <w:t xml:space="preserve">   </w:t>
      </w:r>
    </w:p>
    <w:p w:rsidR="002F0019" w:rsidRDefault="00BA04F1">
      <w:pPr>
        <w:pStyle w:val="a0"/>
        <w:snapToGrid w:val="0"/>
        <w:spacing w:after="0" w:line="480" w:lineRule="exact"/>
        <w:ind w:firstLineChars="200" w:firstLine="560"/>
        <w:rPr>
          <w:rFonts w:ascii="仿宋_GB2312" w:eastAsia="仿宋_GB2312" w:hAnsi="仿宋_GB2312" w:cs="仿宋_GB2312"/>
          <w:szCs w:val="28"/>
          <w:u w:val="single"/>
        </w:rPr>
      </w:pPr>
      <w:r>
        <w:rPr>
          <w:rFonts w:ascii="仿宋_GB2312" w:eastAsia="仿宋_GB2312" w:hAnsi="仿宋_GB2312" w:cs="仿宋_GB2312" w:hint="eastAsia"/>
          <w:kern w:val="2"/>
          <w:szCs w:val="28"/>
        </w:rPr>
        <w:t>联系电话：</w:t>
      </w:r>
      <w:r>
        <w:rPr>
          <w:rFonts w:ascii="仿宋_GB2312" w:eastAsia="仿宋_GB2312" w:hAnsi="仿宋_GB2312" w:cs="仿宋_GB2312" w:hint="eastAsia"/>
          <w:szCs w:val="28"/>
          <w:u w:val="single"/>
        </w:rPr>
        <w:t>023-68772355</w:t>
      </w:r>
    </w:p>
    <w:p w:rsidR="002F0019" w:rsidRDefault="002F0019"/>
    <w:p w:rsidR="00861903" w:rsidRDefault="00861903" w:rsidP="00861903">
      <w:pPr>
        <w:pStyle w:val="a0"/>
      </w:pPr>
    </w:p>
    <w:p w:rsidR="00861903" w:rsidRDefault="00861903" w:rsidP="00861903"/>
    <w:p w:rsidR="00861903" w:rsidRDefault="00861903" w:rsidP="00861903">
      <w:pPr>
        <w:pStyle w:val="a0"/>
      </w:pPr>
    </w:p>
    <w:p w:rsidR="00861903" w:rsidRDefault="00861903" w:rsidP="00861903"/>
    <w:p w:rsidR="00861903" w:rsidRDefault="00861903" w:rsidP="00861903">
      <w:pPr>
        <w:pStyle w:val="a0"/>
      </w:pPr>
    </w:p>
    <w:p w:rsidR="00861903" w:rsidRPr="00861903" w:rsidRDefault="00861903" w:rsidP="00861903"/>
    <w:p w:rsidR="002F0019" w:rsidRDefault="00BA04F1">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技术与商务需求</w:t>
      </w:r>
    </w:p>
    <w:p w:rsidR="002F0019" w:rsidRDefault="00BA04F1">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52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2565"/>
        <w:gridCol w:w="1663"/>
        <w:gridCol w:w="1411"/>
        <w:gridCol w:w="1918"/>
      </w:tblGrid>
      <w:tr w:rsidR="002F0019">
        <w:trPr>
          <w:trHeight w:val="401"/>
          <w:jc w:val="center"/>
        </w:trPr>
        <w:tc>
          <w:tcPr>
            <w:tcW w:w="796" w:type="pct"/>
            <w:vAlign w:val="center"/>
          </w:tcPr>
          <w:p w:rsidR="002F0019" w:rsidRDefault="00BA04F1">
            <w:pPr>
              <w:pStyle w:val="a8"/>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426" w:type="pct"/>
            <w:vAlign w:val="center"/>
          </w:tcPr>
          <w:p w:rsidR="002F0019" w:rsidRDefault="00BA04F1">
            <w:pPr>
              <w:pStyle w:val="a8"/>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924" w:type="pct"/>
            <w:vAlign w:val="center"/>
          </w:tcPr>
          <w:p w:rsidR="002F0019" w:rsidRDefault="00BA04F1">
            <w:pPr>
              <w:pStyle w:val="a8"/>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785" w:type="pct"/>
            <w:vAlign w:val="center"/>
          </w:tcPr>
          <w:p w:rsidR="002F0019" w:rsidRDefault="00BA04F1">
            <w:pPr>
              <w:pStyle w:val="a8"/>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066" w:type="pct"/>
            <w:vAlign w:val="center"/>
          </w:tcPr>
          <w:p w:rsidR="002F0019" w:rsidRDefault="00BA04F1">
            <w:pPr>
              <w:pStyle w:val="a8"/>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2F0019">
        <w:trPr>
          <w:trHeight w:val="519"/>
          <w:jc w:val="center"/>
        </w:trPr>
        <w:tc>
          <w:tcPr>
            <w:tcW w:w="796" w:type="pct"/>
            <w:vAlign w:val="center"/>
          </w:tcPr>
          <w:p w:rsidR="002F0019" w:rsidRDefault="00BA04F1">
            <w:pPr>
              <w:pStyle w:val="a5"/>
              <w:spacing w:line="240" w:lineRule="atLeast"/>
              <w:ind w:firstLine="0"/>
              <w:jc w:val="center"/>
              <w:outlineLvl w:val="0"/>
              <w:rPr>
                <w:rFonts w:eastAsiaTheme="minorEastAsia"/>
                <w:sz w:val="21"/>
                <w:szCs w:val="21"/>
              </w:rPr>
            </w:pPr>
            <w:r>
              <w:rPr>
                <w:rFonts w:eastAsiaTheme="minorEastAsia" w:hint="eastAsia"/>
                <w:sz w:val="21"/>
                <w:szCs w:val="21"/>
              </w:rPr>
              <w:t>1</w:t>
            </w:r>
          </w:p>
        </w:tc>
        <w:tc>
          <w:tcPr>
            <w:tcW w:w="1426" w:type="pct"/>
            <w:vAlign w:val="center"/>
          </w:tcPr>
          <w:p w:rsidR="002F0019" w:rsidRDefault="00BA04F1">
            <w:pPr>
              <w:pStyle w:val="a8"/>
              <w:spacing w:line="240" w:lineRule="atLeast"/>
              <w:ind w:left="0"/>
              <w:jc w:val="center"/>
              <w:outlineLvl w:val="0"/>
              <w:rPr>
                <w:rFonts w:eastAsiaTheme="minorEastAsia"/>
                <w:sz w:val="21"/>
                <w:szCs w:val="21"/>
              </w:rPr>
            </w:pPr>
            <w:r>
              <w:rPr>
                <w:rFonts w:eastAsiaTheme="minorEastAsia" w:hint="eastAsia"/>
                <w:sz w:val="21"/>
                <w:szCs w:val="21"/>
              </w:rPr>
              <w:t>液氮罐（含补充罐）</w:t>
            </w:r>
          </w:p>
        </w:tc>
        <w:tc>
          <w:tcPr>
            <w:tcW w:w="924" w:type="pct"/>
            <w:vAlign w:val="center"/>
          </w:tcPr>
          <w:p w:rsidR="002F0019" w:rsidRDefault="00BA04F1">
            <w:pPr>
              <w:pStyle w:val="a5"/>
              <w:spacing w:line="400" w:lineRule="exact"/>
              <w:ind w:firstLine="0"/>
              <w:jc w:val="center"/>
              <w:outlineLvl w:val="0"/>
              <w:rPr>
                <w:rFonts w:eastAsiaTheme="minorEastAsia"/>
                <w:sz w:val="21"/>
                <w:szCs w:val="21"/>
              </w:rPr>
            </w:pPr>
            <w:r>
              <w:rPr>
                <w:rFonts w:eastAsiaTheme="minorEastAsia" w:hint="eastAsia"/>
                <w:sz w:val="21"/>
                <w:szCs w:val="21"/>
              </w:rPr>
              <w:t>台</w:t>
            </w:r>
          </w:p>
        </w:tc>
        <w:tc>
          <w:tcPr>
            <w:tcW w:w="785" w:type="pct"/>
            <w:vAlign w:val="center"/>
          </w:tcPr>
          <w:p w:rsidR="002F0019" w:rsidRDefault="00BA04F1">
            <w:pPr>
              <w:pStyle w:val="a5"/>
              <w:spacing w:line="400" w:lineRule="exact"/>
              <w:ind w:firstLine="0"/>
              <w:jc w:val="center"/>
              <w:outlineLvl w:val="0"/>
              <w:rPr>
                <w:rFonts w:eastAsiaTheme="minorEastAsia"/>
                <w:sz w:val="21"/>
                <w:szCs w:val="21"/>
              </w:rPr>
            </w:pPr>
            <w:r>
              <w:rPr>
                <w:rFonts w:eastAsiaTheme="minorEastAsia" w:hint="eastAsia"/>
                <w:sz w:val="21"/>
                <w:szCs w:val="21"/>
              </w:rPr>
              <w:t>1</w:t>
            </w:r>
          </w:p>
        </w:tc>
        <w:tc>
          <w:tcPr>
            <w:tcW w:w="1066" w:type="pct"/>
            <w:vAlign w:val="center"/>
          </w:tcPr>
          <w:p w:rsidR="002F0019" w:rsidRDefault="002F0019">
            <w:pPr>
              <w:pStyle w:val="a5"/>
              <w:spacing w:line="400" w:lineRule="exact"/>
              <w:ind w:firstLine="0"/>
              <w:jc w:val="center"/>
              <w:outlineLvl w:val="0"/>
              <w:rPr>
                <w:rFonts w:eastAsiaTheme="minorEastAsia"/>
                <w:sz w:val="21"/>
                <w:szCs w:val="21"/>
              </w:rPr>
            </w:pPr>
          </w:p>
        </w:tc>
      </w:tr>
      <w:tr w:rsidR="002F0019">
        <w:trPr>
          <w:trHeight w:val="519"/>
          <w:jc w:val="center"/>
        </w:trPr>
        <w:tc>
          <w:tcPr>
            <w:tcW w:w="796" w:type="pct"/>
            <w:vAlign w:val="center"/>
          </w:tcPr>
          <w:p w:rsidR="002F0019" w:rsidRDefault="00BA04F1">
            <w:pPr>
              <w:pStyle w:val="a5"/>
              <w:spacing w:line="240" w:lineRule="atLeast"/>
              <w:ind w:firstLine="0"/>
              <w:jc w:val="center"/>
              <w:outlineLvl w:val="0"/>
              <w:rPr>
                <w:rFonts w:eastAsiaTheme="minorEastAsia"/>
                <w:sz w:val="21"/>
                <w:szCs w:val="21"/>
              </w:rPr>
            </w:pPr>
            <w:r>
              <w:rPr>
                <w:rFonts w:eastAsiaTheme="minorEastAsia" w:hint="eastAsia"/>
                <w:sz w:val="21"/>
                <w:szCs w:val="21"/>
              </w:rPr>
              <w:t>2</w:t>
            </w:r>
          </w:p>
        </w:tc>
        <w:tc>
          <w:tcPr>
            <w:tcW w:w="1426" w:type="pct"/>
            <w:vAlign w:val="center"/>
          </w:tcPr>
          <w:p w:rsidR="002F0019" w:rsidRDefault="00BA04F1">
            <w:pPr>
              <w:pStyle w:val="a8"/>
              <w:spacing w:line="240" w:lineRule="atLeast"/>
              <w:ind w:left="0"/>
              <w:jc w:val="center"/>
              <w:outlineLvl w:val="0"/>
              <w:rPr>
                <w:rFonts w:eastAsiaTheme="minorEastAsia"/>
                <w:sz w:val="21"/>
                <w:szCs w:val="21"/>
              </w:rPr>
            </w:pPr>
            <w:r>
              <w:rPr>
                <w:rFonts w:eastAsiaTheme="minorEastAsia" w:hint="eastAsia"/>
                <w:sz w:val="21"/>
                <w:szCs w:val="21"/>
              </w:rPr>
              <w:t>超低温冰箱</w:t>
            </w:r>
          </w:p>
        </w:tc>
        <w:tc>
          <w:tcPr>
            <w:tcW w:w="924" w:type="pct"/>
            <w:vAlign w:val="center"/>
          </w:tcPr>
          <w:p w:rsidR="002F0019" w:rsidRDefault="00BA04F1">
            <w:pPr>
              <w:pStyle w:val="a5"/>
              <w:spacing w:line="400" w:lineRule="exact"/>
              <w:ind w:firstLine="0"/>
              <w:jc w:val="center"/>
              <w:outlineLvl w:val="0"/>
              <w:rPr>
                <w:rFonts w:eastAsiaTheme="minorEastAsia"/>
                <w:sz w:val="21"/>
                <w:szCs w:val="21"/>
              </w:rPr>
            </w:pPr>
            <w:r>
              <w:rPr>
                <w:rFonts w:eastAsiaTheme="minorEastAsia" w:hint="eastAsia"/>
                <w:sz w:val="21"/>
                <w:szCs w:val="21"/>
              </w:rPr>
              <w:t>台</w:t>
            </w:r>
          </w:p>
        </w:tc>
        <w:tc>
          <w:tcPr>
            <w:tcW w:w="785" w:type="pct"/>
            <w:vAlign w:val="center"/>
          </w:tcPr>
          <w:p w:rsidR="002F0019" w:rsidRDefault="00BA04F1">
            <w:pPr>
              <w:pStyle w:val="a5"/>
              <w:spacing w:line="400" w:lineRule="exact"/>
              <w:ind w:firstLine="0"/>
              <w:jc w:val="center"/>
              <w:outlineLvl w:val="0"/>
              <w:rPr>
                <w:rFonts w:eastAsiaTheme="minorEastAsia"/>
                <w:sz w:val="21"/>
                <w:szCs w:val="21"/>
              </w:rPr>
            </w:pPr>
            <w:r>
              <w:rPr>
                <w:rFonts w:eastAsiaTheme="minorEastAsia" w:hint="eastAsia"/>
                <w:sz w:val="21"/>
                <w:szCs w:val="21"/>
              </w:rPr>
              <w:t>1</w:t>
            </w:r>
          </w:p>
        </w:tc>
        <w:tc>
          <w:tcPr>
            <w:tcW w:w="1066" w:type="pct"/>
            <w:vAlign w:val="center"/>
          </w:tcPr>
          <w:p w:rsidR="002F0019" w:rsidRDefault="002F0019">
            <w:pPr>
              <w:pStyle w:val="a5"/>
              <w:spacing w:line="400" w:lineRule="exact"/>
              <w:ind w:firstLine="0"/>
              <w:jc w:val="center"/>
              <w:outlineLvl w:val="0"/>
              <w:rPr>
                <w:rFonts w:eastAsiaTheme="minorEastAsia"/>
                <w:sz w:val="21"/>
                <w:szCs w:val="21"/>
              </w:rPr>
            </w:pPr>
          </w:p>
        </w:tc>
      </w:tr>
    </w:tbl>
    <w:p w:rsidR="002F0019" w:rsidRDefault="00BA04F1">
      <w:pPr>
        <w:numPr>
          <w:ilvl w:val="0"/>
          <w:numId w:val="3"/>
        </w:numPr>
        <w:adjustRightInd w:val="0"/>
        <w:snapToGrid w:val="0"/>
        <w:spacing w:line="480" w:lineRule="exact"/>
        <w:ind w:left="0" w:firstLineChars="200" w:firstLine="560"/>
      </w:pPr>
      <w:r>
        <w:rPr>
          <w:rFonts w:ascii="黑体" w:eastAsia="黑体" w:hAnsi="黑体" w:cs="黑体" w:hint="eastAsia"/>
        </w:rPr>
        <w:t>技术需求</w:t>
      </w:r>
    </w:p>
    <w:p w:rsidR="002F0019" w:rsidRPr="00113F2F" w:rsidRDefault="00BA04F1">
      <w:pPr>
        <w:spacing w:line="520" w:lineRule="exact"/>
        <w:jc w:val="center"/>
        <w:rPr>
          <w:rFonts w:ascii="方正大标宋简体" w:eastAsia="方正大标宋简体" w:hAnsi="等线" w:cs="等线"/>
          <w:bCs/>
          <w:kern w:val="0"/>
          <w:szCs w:val="28"/>
        </w:rPr>
      </w:pPr>
      <w:r w:rsidRPr="00113F2F">
        <w:rPr>
          <w:rFonts w:ascii="方正大标宋简体" w:eastAsia="方正大标宋简体" w:hAnsi="等线" w:cs="等线" w:hint="eastAsia"/>
          <w:bCs/>
          <w:kern w:val="0"/>
          <w:szCs w:val="28"/>
        </w:rPr>
        <w:t>液氮罐（含补给罐）设备技术参数表</w:t>
      </w:r>
    </w:p>
    <w:tbl>
      <w:tblPr>
        <w:tblW w:w="9200" w:type="dxa"/>
        <w:tblInd w:w="-459" w:type="dxa"/>
        <w:tblLayout w:type="fixed"/>
        <w:tblLook w:val="04A0" w:firstRow="1" w:lastRow="0" w:firstColumn="1" w:lastColumn="0" w:noHBand="0" w:noVBand="1"/>
      </w:tblPr>
      <w:tblGrid>
        <w:gridCol w:w="993"/>
        <w:gridCol w:w="1774"/>
        <w:gridCol w:w="6433"/>
      </w:tblGrid>
      <w:tr w:rsidR="002F0019" w:rsidRPr="009B3E33">
        <w:trPr>
          <w:trHeight w:val="630"/>
        </w:trPr>
        <w:tc>
          <w:tcPr>
            <w:tcW w:w="993" w:type="dxa"/>
            <w:tcBorders>
              <w:top w:val="single" w:sz="8" w:space="0" w:color="auto"/>
              <w:left w:val="single" w:sz="8" w:space="0" w:color="auto"/>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b/>
                <w:kern w:val="0"/>
                <w:sz w:val="24"/>
                <w:szCs w:val="28"/>
              </w:rPr>
            </w:pPr>
            <w:r w:rsidRPr="009B3E33">
              <w:rPr>
                <w:rFonts w:ascii="仿宋_GB2312" w:eastAsia="仿宋_GB2312" w:hAnsi="仿宋_GB2312" w:cs="仿宋_GB2312" w:hint="eastAsia"/>
                <w:b/>
                <w:kern w:val="0"/>
                <w:sz w:val="24"/>
                <w:szCs w:val="28"/>
              </w:rPr>
              <w:t>序号</w:t>
            </w:r>
          </w:p>
        </w:tc>
        <w:tc>
          <w:tcPr>
            <w:tcW w:w="1774" w:type="dxa"/>
            <w:tcBorders>
              <w:top w:val="single" w:sz="8" w:space="0" w:color="auto"/>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b/>
                <w:kern w:val="0"/>
                <w:sz w:val="24"/>
                <w:szCs w:val="28"/>
              </w:rPr>
            </w:pPr>
            <w:r w:rsidRPr="009B3E33">
              <w:rPr>
                <w:rFonts w:ascii="仿宋_GB2312" w:eastAsia="仿宋_GB2312" w:hAnsi="仿宋_GB2312" w:cs="仿宋_GB2312" w:hint="eastAsia"/>
                <w:b/>
                <w:kern w:val="0"/>
                <w:sz w:val="24"/>
                <w:szCs w:val="28"/>
              </w:rPr>
              <w:t>技术和性能参数名称</w:t>
            </w:r>
          </w:p>
        </w:tc>
        <w:tc>
          <w:tcPr>
            <w:tcW w:w="6433" w:type="dxa"/>
            <w:tcBorders>
              <w:top w:val="single" w:sz="8" w:space="0" w:color="auto"/>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b/>
                <w:kern w:val="0"/>
                <w:sz w:val="24"/>
                <w:szCs w:val="28"/>
              </w:rPr>
            </w:pPr>
            <w:r w:rsidRPr="009B3E33">
              <w:rPr>
                <w:rFonts w:ascii="仿宋_GB2312" w:eastAsia="仿宋_GB2312" w:hAnsi="仿宋_GB2312" w:cs="仿宋_GB2312" w:hint="eastAsia"/>
                <w:b/>
                <w:kern w:val="0"/>
                <w:sz w:val="24"/>
                <w:szCs w:val="28"/>
              </w:rPr>
              <w:t>技术参数和性能要求</w:t>
            </w:r>
          </w:p>
        </w:tc>
      </w:tr>
      <w:tr w:rsidR="002F0019" w:rsidRPr="009B3E33">
        <w:trPr>
          <w:trHeight w:val="511"/>
        </w:trPr>
        <w:tc>
          <w:tcPr>
            <w:tcW w:w="993" w:type="dxa"/>
            <w:tcBorders>
              <w:top w:val="nil"/>
              <w:left w:val="single" w:sz="8" w:space="0" w:color="auto"/>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b/>
                <w:kern w:val="0"/>
                <w:sz w:val="24"/>
                <w:szCs w:val="28"/>
              </w:rPr>
            </w:pPr>
            <w:r w:rsidRPr="009B3E33">
              <w:rPr>
                <w:rFonts w:ascii="仿宋_GB2312" w:eastAsia="仿宋_GB2312" w:hAnsi="仿宋_GB2312" w:cs="仿宋_GB2312" w:hint="eastAsia"/>
                <w:b/>
                <w:kern w:val="0"/>
                <w:sz w:val="24"/>
                <w:szCs w:val="28"/>
              </w:rPr>
              <w:t>1</w:t>
            </w:r>
          </w:p>
        </w:tc>
        <w:tc>
          <w:tcPr>
            <w:tcW w:w="1774"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b/>
                <w:kern w:val="0"/>
                <w:sz w:val="24"/>
                <w:szCs w:val="28"/>
              </w:rPr>
            </w:pPr>
            <w:r w:rsidRPr="009B3E33">
              <w:rPr>
                <w:rFonts w:ascii="仿宋_GB2312" w:eastAsia="仿宋_GB2312" w:hAnsi="仿宋_GB2312" w:cs="仿宋_GB2312" w:hint="eastAsia"/>
                <w:b/>
                <w:kern w:val="0"/>
                <w:sz w:val="24"/>
                <w:szCs w:val="28"/>
              </w:rPr>
              <w:t>设备使用需求</w:t>
            </w:r>
          </w:p>
        </w:tc>
        <w:tc>
          <w:tcPr>
            <w:tcW w:w="6433" w:type="dxa"/>
            <w:tcBorders>
              <w:top w:val="nil"/>
              <w:left w:val="nil"/>
              <w:bottom w:val="single" w:sz="4" w:space="0" w:color="auto"/>
              <w:right w:val="single" w:sz="4" w:space="0" w:color="auto"/>
            </w:tcBorders>
            <w:vAlign w:val="center"/>
          </w:tcPr>
          <w:p w:rsidR="002F0019" w:rsidRPr="009B3E33" w:rsidRDefault="002F0019">
            <w:pPr>
              <w:widowControl/>
              <w:spacing w:line="260" w:lineRule="exact"/>
              <w:rPr>
                <w:rFonts w:ascii="仿宋_GB2312" w:eastAsia="仿宋_GB2312" w:hAnsi="仿宋_GB2312" w:cs="仿宋_GB2312"/>
                <w:b/>
                <w:kern w:val="0"/>
                <w:sz w:val="24"/>
                <w:szCs w:val="28"/>
              </w:rPr>
            </w:pPr>
          </w:p>
        </w:tc>
      </w:tr>
      <w:tr w:rsidR="002F0019" w:rsidRPr="009B3E33">
        <w:trPr>
          <w:trHeight w:val="276"/>
        </w:trPr>
        <w:tc>
          <w:tcPr>
            <w:tcW w:w="993" w:type="dxa"/>
            <w:tcBorders>
              <w:top w:val="nil"/>
              <w:left w:val="single" w:sz="8" w:space="0" w:color="auto"/>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1.1</w:t>
            </w:r>
          </w:p>
        </w:tc>
        <w:tc>
          <w:tcPr>
            <w:tcW w:w="1774"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设备用途</w:t>
            </w:r>
          </w:p>
        </w:tc>
        <w:tc>
          <w:tcPr>
            <w:tcW w:w="6433"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left"/>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用于生物样本如菌株、细胞株、组织块的超低温液氮保存，并配备液氮补给罐，能够监测罐体的内的液位实时自动补充液氮，确保样本处于绝对的低温中。</w:t>
            </w:r>
          </w:p>
        </w:tc>
      </w:tr>
      <w:tr w:rsidR="002F0019" w:rsidRPr="009B3E33">
        <w:trPr>
          <w:trHeight w:val="469"/>
        </w:trPr>
        <w:tc>
          <w:tcPr>
            <w:tcW w:w="993" w:type="dxa"/>
            <w:tcBorders>
              <w:top w:val="single" w:sz="4" w:space="0" w:color="auto"/>
              <w:left w:val="single" w:sz="8" w:space="0" w:color="auto"/>
              <w:bottom w:val="single" w:sz="4" w:space="0" w:color="auto"/>
              <w:right w:val="single" w:sz="4" w:space="0" w:color="auto"/>
            </w:tcBorders>
            <w:shd w:val="clear" w:color="000000" w:fill="auto"/>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1.2</w:t>
            </w:r>
          </w:p>
        </w:tc>
        <w:tc>
          <w:tcPr>
            <w:tcW w:w="1774" w:type="dxa"/>
            <w:tcBorders>
              <w:top w:val="single" w:sz="4" w:space="0" w:color="auto"/>
              <w:left w:val="nil"/>
              <w:bottom w:val="single" w:sz="4" w:space="0" w:color="auto"/>
              <w:right w:val="single" w:sz="4" w:space="0" w:color="auto"/>
            </w:tcBorders>
            <w:shd w:val="clear" w:color="000000" w:fill="auto"/>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实验对象</w:t>
            </w:r>
          </w:p>
        </w:tc>
        <w:tc>
          <w:tcPr>
            <w:tcW w:w="6433" w:type="dxa"/>
            <w:tcBorders>
              <w:top w:val="single" w:sz="4" w:space="0" w:color="auto"/>
              <w:left w:val="nil"/>
              <w:bottom w:val="single" w:sz="4" w:space="0" w:color="auto"/>
              <w:right w:val="single" w:sz="4" w:space="0" w:color="auto"/>
            </w:tcBorders>
            <w:shd w:val="clear" w:color="000000" w:fill="auto"/>
            <w:vAlign w:val="center"/>
          </w:tcPr>
          <w:p w:rsidR="002F0019" w:rsidRPr="009B3E33" w:rsidRDefault="00BA04F1">
            <w:pPr>
              <w:widowControl/>
              <w:spacing w:line="260" w:lineRule="exact"/>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细胞、菌株、组织样本等</w:t>
            </w:r>
          </w:p>
        </w:tc>
      </w:tr>
      <w:tr w:rsidR="002F0019" w:rsidRPr="009B3E33">
        <w:trPr>
          <w:trHeight w:val="432"/>
        </w:trPr>
        <w:tc>
          <w:tcPr>
            <w:tcW w:w="993" w:type="dxa"/>
            <w:tcBorders>
              <w:top w:val="nil"/>
              <w:left w:val="single" w:sz="8" w:space="0" w:color="auto"/>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1.3</w:t>
            </w:r>
          </w:p>
        </w:tc>
        <w:tc>
          <w:tcPr>
            <w:tcW w:w="1774"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特殊功能需求</w:t>
            </w:r>
          </w:p>
        </w:tc>
        <w:tc>
          <w:tcPr>
            <w:tcW w:w="6433" w:type="dxa"/>
            <w:tcBorders>
              <w:top w:val="nil"/>
              <w:left w:val="nil"/>
              <w:bottom w:val="single" w:sz="4" w:space="0" w:color="auto"/>
              <w:right w:val="single" w:sz="4" w:space="0" w:color="auto"/>
            </w:tcBorders>
            <w:vAlign w:val="center"/>
          </w:tcPr>
          <w:p w:rsidR="002F0019" w:rsidRPr="009B3E33" w:rsidRDefault="00BA04F1">
            <w:pPr>
              <w:widowControl/>
              <w:spacing w:line="260" w:lineRule="exact"/>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无</w:t>
            </w:r>
          </w:p>
        </w:tc>
      </w:tr>
      <w:tr w:rsidR="002F0019" w:rsidRPr="009B3E33">
        <w:trPr>
          <w:trHeight w:val="757"/>
        </w:trPr>
        <w:tc>
          <w:tcPr>
            <w:tcW w:w="993" w:type="dxa"/>
            <w:tcBorders>
              <w:top w:val="nil"/>
              <w:left w:val="single" w:sz="8" w:space="0" w:color="auto"/>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b/>
                <w:kern w:val="0"/>
                <w:sz w:val="24"/>
                <w:szCs w:val="28"/>
              </w:rPr>
            </w:pPr>
            <w:r w:rsidRPr="009B3E33">
              <w:rPr>
                <w:rFonts w:ascii="仿宋_GB2312" w:eastAsia="仿宋_GB2312" w:hAnsi="仿宋_GB2312" w:cs="仿宋_GB2312" w:hint="eastAsia"/>
                <w:b/>
                <w:kern w:val="0"/>
                <w:sz w:val="24"/>
                <w:szCs w:val="28"/>
              </w:rPr>
              <w:t>2</w:t>
            </w:r>
          </w:p>
        </w:tc>
        <w:tc>
          <w:tcPr>
            <w:tcW w:w="1774"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b/>
                <w:kern w:val="0"/>
                <w:sz w:val="24"/>
                <w:szCs w:val="28"/>
              </w:rPr>
            </w:pPr>
            <w:r w:rsidRPr="009B3E33">
              <w:rPr>
                <w:rFonts w:ascii="仿宋_GB2312" w:eastAsia="仿宋_GB2312" w:hAnsi="仿宋_GB2312" w:cs="仿宋_GB2312" w:hint="eastAsia"/>
                <w:b/>
                <w:kern w:val="0"/>
                <w:sz w:val="24"/>
                <w:szCs w:val="28"/>
              </w:rPr>
              <w:t>主要技术参数</w:t>
            </w:r>
          </w:p>
        </w:tc>
        <w:tc>
          <w:tcPr>
            <w:tcW w:w="6433"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b/>
                <w:kern w:val="0"/>
                <w:sz w:val="24"/>
                <w:szCs w:val="28"/>
              </w:rPr>
            </w:pPr>
            <w:r w:rsidRPr="009B3E33">
              <w:rPr>
                <w:rFonts w:ascii="仿宋_GB2312" w:eastAsia="仿宋_GB2312" w:hAnsi="仿宋_GB2312" w:cs="仿宋_GB2312" w:hint="eastAsia"/>
                <w:b/>
                <w:kern w:val="0"/>
                <w:sz w:val="24"/>
                <w:szCs w:val="28"/>
              </w:rPr>
              <w:t xml:space="preserve">　一行只写一个参数</w:t>
            </w:r>
          </w:p>
        </w:tc>
      </w:tr>
      <w:tr w:rsidR="002F0019" w:rsidRPr="009B3E33">
        <w:trPr>
          <w:trHeight w:val="630"/>
        </w:trPr>
        <w:tc>
          <w:tcPr>
            <w:tcW w:w="993" w:type="dxa"/>
            <w:tcBorders>
              <w:top w:val="nil"/>
              <w:left w:val="single" w:sz="8" w:space="0" w:color="auto"/>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2.1</w:t>
            </w:r>
          </w:p>
        </w:tc>
        <w:tc>
          <w:tcPr>
            <w:tcW w:w="1774"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bookmarkStart w:id="0" w:name="_GoBack"/>
            <w:bookmarkEnd w:id="0"/>
            <w:r w:rsidRPr="009B3E33">
              <w:rPr>
                <w:rFonts w:ascii="仿宋_GB2312" w:eastAsia="仿宋_GB2312" w:hAnsi="仿宋_GB2312" w:cs="仿宋_GB2312" w:hint="eastAsia"/>
                <w:kern w:val="0"/>
                <w:sz w:val="24"/>
                <w:szCs w:val="28"/>
              </w:rPr>
              <w:t>参数1</w:t>
            </w:r>
          </w:p>
        </w:tc>
        <w:tc>
          <w:tcPr>
            <w:tcW w:w="6433" w:type="dxa"/>
            <w:tcBorders>
              <w:top w:val="nil"/>
              <w:left w:val="nil"/>
              <w:bottom w:val="single" w:sz="4" w:space="0" w:color="auto"/>
              <w:right w:val="single" w:sz="4" w:space="0" w:color="auto"/>
            </w:tcBorders>
            <w:vAlign w:val="center"/>
          </w:tcPr>
          <w:p w:rsidR="002F0019" w:rsidRPr="009B3E33" w:rsidRDefault="00BA04F1">
            <w:pPr>
              <w:pStyle w:val="af4"/>
              <w:spacing w:line="260" w:lineRule="exact"/>
              <w:ind w:left="0" w:firstLine="0"/>
              <w:rPr>
                <w:rFonts w:ascii="仿宋_GB2312" w:eastAsia="仿宋_GB2312" w:hAnsi="仿宋_GB2312" w:cs="仿宋_GB2312"/>
                <w:sz w:val="24"/>
                <w:szCs w:val="28"/>
                <w:lang w:eastAsia="zh-CN" w:bidi="ar-SA"/>
              </w:rPr>
            </w:pPr>
            <w:r w:rsidRPr="009B3E33">
              <w:rPr>
                <w:rFonts w:ascii="仿宋_GB2312" w:eastAsia="仿宋_GB2312" w:hAnsi="仿宋_GB2312" w:cs="仿宋_GB2312" w:hint="eastAsia"/>
                <w:sz w:val="24"/>
                <w:szCs w:val="28"/>
                <w:lang w:eastAsia="zh-CN" w:bidi="ar-SA"/>
              </w:rPr>
              <w:t>全铝质罐体，管口直径：≥216mm</w:t>
            </w:r>
          </w:p>
        </w:tc>
      </w:tr>
      <w:tr w:rsidR="002F0019" w:rsidRPr="009B3E33">
        <w:trPr>
          <w:trHeight w:val="528"/>
        </w:trPr>
        <w:tc>
          <w:tcPr>
            <w:tcW w:w="993" w:type="dxa"/>
            <w:tcBorders>
              <w:top w:val="nil"/>
              <w:left w:val="single" w:sz="8" w:space="0" w:color="auto"/>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2.2</w:t>
            </w:r>
          </w:p>
        </w:tc>
        <w:tc>
          <w:tcPr>
            <w:tcW w:w="1774"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参数2</w:t>
            </w:r>
          </w:p>
        </w:tc>
        <w:tc>
          <w:tcPr>
            <w:tcW w:w="6433" w:type="dxa"/>
            <w:tcBorders>
              <w:top w:val="nil"/>
              <w:left w:val="nil"/>
              <w:bottom w:val="single" w:sz="4" w:space="0" w:color="auto"/>
              <w:right w:val="single" w:sz="4" w:space="0" w:color="auto"/>
            </w:tcBorders>
            <w:vAlign w:val="center"/>
          </w:tcPr>
          <w:p w:rsidR="002F0019" w:rsidRPr="009B3E33" w:rsidRDefault="00BA04F1">
            <w:pPr>
              <w:pStyle w:val="af4"/>
              <w:spacing w:line="260" w:lineRule="exact"/>
              <w:ind w:left="0" w:firstLine="0"/>
              <w:rPr>
                <w:rFonts w:ascii="仿宋_GB2312" w:eastAsia="仿宋_GB2312" w:hAnsi="仿宋_GB2312" w:cs="仿宋_GB2312"/>
                <w:sz w:val="24"/>
                <w:szCs w:val="28"/>
                <w:lang w:eastAsia="zh-CN" w:bidi="ar-SA"/>
              </w:rPr>
            </w:pPr>
            <w:proofErr w:type="gramStart"/>
            <w:r w:rsidRPr="009B3E33">
              <w:rPr>
                <w:rFonts w:ascii="仿宋_GB2312" w:eastAsia="仿宋_GB2312" w:hAnsi="仿宋_GB2312" w:cs="仿宋_GB2312" w:hint="eastAsia"/>
                <w:sz w:val="24"/>
                <w:szCs w:val="28"/>
                <w:lang w:eastAsia="zh-CN" w:bidi="ar-SA"/>
              </w:rPr>
              <w:t>冻存架数量</w:t>
            </w:r>
            <w:proofErr w:type="gramEnd"/>
            <w:r w:rsidRPr="009B3E33">
              <w:rPr>
                <w:rFonts w:ascii="仿宋_GB2312" w:eastAsia="仿宋_GB2312" w:hAnsi="仿宋_GB2312" w:cs="仿宋_GB2312" w:hint="eastAsia"/>
                <w:sz w:val="24"/>
                <w:szCs w:val="28"/>
                <w:lang w:eastAsia="zh-CN" w:bidi="ar-SA"/>
              </w:rPr>
              <w:t>：≥6支；2.0 ml冻存管数量：≥6000支</w:t>
            </w:r>
          </w:p>
        </w:tc>
      </w:tr>
      <w:tr w:rsidR="002F0019" w:rsidRPr="009B3E33">
        <w:trPr>
          <w:trHeight w:val="528"/>
        </w:trPr>
        <w:tc>
          <w:tcPr>
            <w:tcW w:w="993" w:type="dxa"/>
            <w:tcBorders>
              <w:top w:val="nil"/>
              <w:left w:val="single" w:sz="8" w:space="0" w:color="auto"/>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2.3</w:t>
            </w:r>
          </w:p>
        </w:tc>
        <w:tc>
          <w:tcPr>
            <w:tcW w:w="1774"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参数3</w:t>
            </w:r>
          </w:p>
        </w:tc>
        <w:tc>
          <w:tcPr>
            <w:tcW w:w="6433" w:type="dxa"/>
            <w:tcBorders>
              <w:top w:val="nil"/>
              <w:left w:val="nil"/>
              <w:bottom w:val="single" w:sz="4" w:space="0" w:color="auto"/>
              <w:right w:val="single" w:sz="4" w:space="0" w:color="auto"/>
            </w:tcBorders>
            <w:vAlign w:val="center"/>
          </w:tcPr>
          <w:p w:rsidR="002F0019" w:rsidRPr="009B3E33" w:rsidRDefault="00BA04F1">
            <w:pPr>
              <w:spacing w:line="260" w:lineRule="exact"/>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正常工作持续时间/天：≥100</w:t>
            </w:r>
          </w:p>
        </w:tc>
      </w:tr>
      <w:tr w:rsidR="002F0019" w:rsidRPr="009B3E33">
        <w:trPr>
          <w:trHeight w:val="528"/>
        </w:trPr>
        <w:tc>
          <w:tcPr>
            <w:tcW w:w="993" w:type="dxa"/>
            <w:tcBorders>
              <w:top w:val="nil"/>
              <w:left w:val="single" w:sz="8" w:space="0" w:color="auto"/>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2.4</w:t>
            </w:r>
          </w:p>
        </w:tc>
        <w:tc>
          <w:tcPr>
            <w:tcW w:w="1774"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参数4</w:t>
            </w:r>
          </w:p>
        </w:tc>
        <w:tc>
          <w:tcPr>
            <w:tcW w:w="6433" w:type="dxa"/>
            <w:tcBorders>
              <w:top w:val="nil"/>
              <w:left w:val="nil"/>
              <w:bottom w:val="single" w:sz="4" w:space="0" w:color="auto"/>
              <w:right w:val="single" w:sz="4" w:space="0" w:color="auto"/>
            </w:tcBorders>
            <w:vAlign w:val="center"/>
          </w:tcPr>
          <w:p w:rsidR="002F0019" w:rsidRPr="009B3E33" w:rsidRDefault="00BA04F1">
            <w:pPr>
              <w:spacing w:line="260" w:lineRule="exact"/>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液氮容量(升)：≥170</w:t>
            </w:r>
          </w:p>
        </w:tc>
      </w:tr>
      <w:tr w:rsidR="002F0019" w:rsidRPr="009B3E33">
        <w:trPr>
          <w:trHeight w:val="528"/>
        </w:trPr>
        <w:tc>
          <w:tcPr>
            <w:tcW w:w="993" w:type="dxa"/>
            <w:tcBorders>
              <w:top w:val="nil"/>
              <w:left w:val="single" w:sz="8" w:space="0" w:color="auto"/>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2.5</w:t>
            </w:r>
          </w:p>
        </w:tc>
        <w:tc>
          <w:tcPr>
            <w:tcW w:w="1774"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参数5</w:t>
            </w:r>
          </w:p>
        </w:tc>
        <w:tc>
          <w:tcPr>
            <w:tcW w:w="6433" w:type="dxa"/>
            <w:tcBorders>
              <w:top w:val="nil"/>
              <w:left w:val="nil"/>
              <w:bottom w:val="single" w:sz="4" w:space="0" w:color="auto"/>
              <w:right w:val="single" w:sz="4" w:space="0" w:color="auto"/>
            </w:tcBorders>
            <w:vAlign w:val="center"/>
          </w:tcPr>
          <w:p w:rsidR="002F0019" w:rsidRPr="009B3E33" w:rsidRDefault="00BA04F1">
            <w:pPr>
              <w:spacing w:line="260" w:lineRule="exact"/>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静态蒸发速度(升/天)：≤1</w:t>
            </w:r>
          </w:p>
        </w:tc>
      </w:tr>
      <w:tr w:rsidR="002F0019" w:rsidRPr="009B3E33">
        <w:trPr>
          <w:trHeight w:val="528"/>
        </w:trPr>
        <w:tc>
          <w:tcPr>
            <w:tcW w:w="993" w:type="dxa"/>
            <w:tcBorders>
              <w:top w:val="nil"/>
              <w:left w:val="single" w:sz="8" w:space="0" w:color="auto"/>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2.6</w:t>
            </w:r>
          </w:p>
        </w:tc>
        <w:tc>
          <w:tcPr>
            <w:tcW w:w="1774"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参数6</w:t>
            </w:r>
          </w:p>
        </w:tc>
        <w:tc>
          <w:tcPr>
            <w:tcW w:w="6433" w:type="dxa"/>
            <w:tcBorders>
              <w:top w:val="nil"/>
              <w:left w:val="nil"/>
              <w:bottom w:val="single" w:sz="4" w:space="0" w:color="auto"/>
              <w:right w:val="single" w:sz="4" w:space="0" w:color="auto"/>
            </w:tcBorders>
            <w:vAlign w:val="center"/>
          </w:tcPr>
          <w:p w:rsidR="002F0019" w:rsidRPr="009B3E33" w:rsidRDefault="00BA04F1">
            <w:pPr>
              <w:spacing w:line="260" w:lineRule="exact"/>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配备与液氮</w:t>
            </w:r>
            <w:proofErr w:type="gramStart"/>
            <w:r w:rsidRPr="009B3E33">
              <w:rPr>
                <w:rFonts w:ascii="仿宋_GB2312" w:eastAsia="仿宋_GB2312" w:hAnsi="仿宋_GB2312" w:cs="仿宋_GB2312" w:hint="eastAsia"/>
                <w:kern w:val="0"/>
                <w:sz w:val="24"/>
                <w:szCs w:val="28"/>
              </w:rPr>
              <w:t>罐相同</w:t>
            </w:r>
            <w:proofErr w:type="gramEnd"/>
            <w:r w:rsidRPr="009B3E33">
              <w:rPr>
                <w:rFonts w:ascii="仿宋_GB2312" w:eastAsia="仿宋_GB2312" w:hAnsi="仿宋_GB2312" w:cs="仿宋_GB2312" w:hint="eastAsia"/>
                <w:kern w:val="0"/>
                <w:sz w:val="24"/>
                <w:szCs w:val="28"/>
              </w:rPr>
              <w:t>品牌的自动液氮补给罐，罐体内的液位可监测，罐体内液氮不足时可自动补充</w:t>
            </w:r>
          </w:p>
        </w:tc>
      </w:tr>
      <w:tr w:rsidR="002F0019" w:rsidRPr="009B3E33">
        <w:trPr>
          <w:trHeight w:val="476"/>
        </w:trPr>
        <w:tc>
          <w:tcPr>
            <w:tcW w:w="993" w:type="dxa"/>
            <w:tcBorders>
              <w:top w:val="nil"/>
              <w:left w:val="single" w:sz="8" w:space="0" w:color="auto"/>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b/>
                <w:kern w:val="0"/>
                <w:sz w:val="24"/>
                <w:szCs w:val="28"/>
              </w:rPr>
            </w:pPr>
            <w:r w:rsidRPr="009B3E33">
              <w:rPr>
                <w:rFonts w:ascii="仿宋_GB2312" w:eastAsia="仿宋_GB2312" w:hAnsi="仿宋_GB2312" w:cs="仿宋_GB2312" w:hint="eastAsia"/>
                <w:b/>
                <w:kern w:val="0"/>
                <w:sz w:val="24"/>
                <w:szCs w:val="28"/>
              </w:rPr>
              <w:t>3</w:t>
            </w:r>
          </w:p>
        </w:tc>
        <w:tc>
          <w:tcPr>
            <w:tcW w:w="1774"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b/>
                <w:kern w:val="0"/>
                <w:sz w:val="24"/>
                <w:szCs w:val="28"/>
              </w:rPr>
            </w:pPr>
            <w:r w:rsidRPr="009B3E33">
              <w:rPr>
                <w:rFonts w:ascii="仿宋_GB2312" w:eastAsia="仿宋_GB2312" w:hAnsi="仿宋_GB2312" w:cs="仿宋_GB2312" w:hint="eastAsia"/>
                <w:b/>
                <w:kern w:val="0"/>
                <w:sz w:val="24"/>
                <w:szCs w:val="28"/>
              </w:rPr>
              <w:t>配置</w:t>
            </w:r>
          </w:p>
        </w:tc>
        <w:tc>
          <w:tcPr>
            <w:tcW w:w="6433" w:type="dxa"/>
            <w:tcBorders>
              <w:top w:val="nil"/>
              <w:left w:val="nil"/>
              <w:bottom w:val="single" w:sz="4" w:space="0" w:color="auto"/>
              <w:right w:val="single" w:sz="4" w:space="0" w:color="auto"/>
            </w:tcBorders>
            <w:vAlign w:val="center"/>
          </w:tcPr>
          <w:p w:rsidR="002F0019" w:rsidRPr="009B3E33" w:rsidRDefault="002F0019">
            <w:pPr>
              <w:spacing w:line="260" w:lineRule="exact"/>
              <w:rPr>
                <w:rFonts w:ascii="仿宋_GB2312" w:eastAsia="仿宋_GB2312" w:hAnsi="仿宋_GB2312" w:cs="仿宋_GB2312"/>
                <w:b/>
                <w:kern w:val="0"/>
                <w:sz w:val="24"/>
                <w:szCs w:val="28"/>
              </w:rPr>
            </w:pPr>
          </w:p>
        </w:tc>
      </w:tr>
      <w:tr w:rsidR="002F0019" w:rsidRPr="009B3E33">
        <w:trPr>
          <w:trHeight w:val="476"/>
        </w:trPr>
        <w:tc>
          <w:tcPr>
            <w:tcW w:w="993" w:type="dxa"/>
            <w:tcBorders>
              <w:top w:val="nil"/>
              <w:left w:val="single" w:sz="8" w:space="0" w:color="auto"/>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3.1</w:t>
            </w:r>
          </w:p>
        </w:tc>
        <w:tc>
          <w:tcPr>
            <w:tcW w:w="1774"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配置1</w:t>
            </w:r>
          </w:p>
        </w:tc>
        <w:tc>
          <w:tcPr>
            <w:tcW w:w="6433" w:type="dxa"/>
            <w:tcBorders>
              <w:top w:val="nil"/>
              <w:left w:val="nil"/>
              <w:bottom w:val="single" w:sz="4" w:space="0" w:color="auto"/>
              <w:right w:val="single" w:sz="4" w:space="0" w:color="auto"/>
            </w:tcBorders>
            <w:vAlign w:val="center"/>
          </w:tcPr>
          <w:p w:rsidR="002F0019" w:rsidRPr="009B3E33" w:rsidRDefault="00BA04F1">
            <w:pPr>
              <w:spacing w:line="260" w:lineRule="exact"/>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大容量液氮罐一套</w:t>
            </w:r>
          </w:p>
        </w:tc>
      </w:tr>
      <w:tr w:rsidR="002F0019" w:rsidRPr="009B3E33">
        <w:trPr>
          <w:trHeight w:val="476"/>
        </w:trPr>
        <w:tc>
          <w:tcPr>
            <w:tcW w:w="993" w:type="dxa"/>
            <w:tcBorders>
              <w:top w:val="nil"/>
              <w:left w:val="single" w:sz="8" w:space="0" w:color="auto"/>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3.2</w:t>
            </w:r>
          </w:p>
        </w:tc>
        <w:tc>
          <w:tcPr>
            <w:tcW w:w="1774"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配置2</w:t>
            </w:r>
          </w:p>
        </w:tc>
        <w:tc>
          <w:tcPr>
            <w:tcW w:w="6433" w:type="dxa"/>
            <w:tcBorders>
              <w:top w:val="nil"/>
              <w:left w:val="nil"/>
              <w:bottom w:val="single" w:sz="4" w:space="0" w:color="auto"/>
              <w:right w:val="single" w:sz="4" w:space="0" w:color="auto"/>
            </w:tcBorders>
            <w:vAlign w:val="center"/>
          </w:tcPr>
          <w:p w:rsidR="002F0019" w:rsidRPr="009B3E33" w:rsidRDefault="00BA04F1">
            <w:pPr>
              <w:spacing w:line="260" w:lineRule="exact"/>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同品牌液氮补给罐一套</w:t>
            </w:r>
          </w:p>
        </w:tc>
      </w:tr>
      <w:tr w:rsidR="002F0019" w:rsidRPr="009B3E33">
        <w:trPr>
          <w:trHeight w:val="476"/>
        </w:trPr>
        <w:tc>
          <w:tcPr>
            <w:tcW w:w="993" w:type="dxa"/>
            <w:tcBorders>
              <w:top w:val="nil"/>
              <w:left w:val="single" w:sz="8" w:space="0" w:color="auto"/>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3.3</w:t>
            </w:r>
          </w:p>
        </w:tc>
        <w:tc>
          <w:tcPr>
            <w:tcW w:w="1774"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配置3</w:t>
            </w:r>
          </w:p>
        </w:tc>
        <w:tc>
          <w:tcPr>
            <w:tcW w:w="6433" w:type="dxa"/>
            <w:tcBorders>
              <w:top w:val="nil"/>
              <w:left w:val="nil"/>
              <w:bottom w:val="single" w:sz="4" w:space="0" w:color="auto"/>
              <w:right w:val="single" w:sz="4" w:space="0" w:color="auto"/>
            </w:tcBorders>
            <w:vAlign w:val="center"/>
          </w:tcPr>
          <w:p w:rsidR="002F0019" w:rsidRPr="009B3E33" w:rsidRDefault="00BA04F1">
            <w:pPr>
              <w:spacing w:line="260" w:lineRule="exact"/>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方形提桶</w:t>
            </w:r>
          </w:p>
        </w:tc>
      </w:tr>
      <w:tr w:rsidR="002F0019" w:rsidRPr="009B3E33">
        <w:trPr>
          <w:trHeight w:val="476"/>
        </w:trPr>
        <w:tc>
          <w:tcPr>
            <w:tcW w:w="993" w:type="dxa"/>
            <w:tcBorders>
              <w:top w:val="nil"/>
              <w:left w:val="single" w:sz="8" w:space="0" w:color="auto"/>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3.4</w:t>
            </w:r>
          </w:p>
        </w:tc>
        <w:tc>
          <w:tcPr>
            <w:tcW w:w="1774"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配置4</w:t>
            </w:r>
          </w:p>
        </w:tc>
        <w:tc>
          <w:tcPr>
            <w:tcW w:w="6433" w:type="dxa"/>
            <w:tcBorders>
              <w:top w:val="nil"/>
              <w:left w:val="nil"/>
              <w:bottom w:val="single" w:sz="4" w:space="0" w:color="auto"/>
              <w:right w:val="single" w:sz="4" w:space="0" w:color="auto"/>
            </w:tcBorders>
            <w:vAlign w:val="center"/>
          </w:tcPr>
          <w:p w:rsidR="002F0019" w:rsidRPr="009B3E33" w:rsidRDefault="00BA04F1">
            <w:pPr>
              <w:spacing w:line="260" w:lineRule="exact"/>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液位控制系统一套</w:t>
            </w:r>
          </w:p>
        </w:tc>
      </w:tr>
      <w:tr w:rsidR="002F0019" w:rsidRPr="009B3E33">
        <w:trPr>
          <w:trHeight w:val="476"/>
        </w:trPr>
        <w:tc>
          <w:tcPr>
            <w:tcW w:w="993" w:type="dxa"/>
            <w:tcBorders>
              <w:top w:val="nil"/>
              <w:left w:val="single" w:sz="8" w:space="0" w:color="auto"/>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lastRenderedPageBreak/>
              <w:t>3.5</w:t>
            </w:r>
          </w:p>
        </w:tc>
        <w:tc>
          <w:tcPr>
            <w:tcW w:w="1774"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配置5</w:t>
            </w:r>
          </w:p>
        </w:tc>
        <w:tc>
          <w:tcPr>
            <w:tcW w:w="6433" w:type="dxa"/>
            <w:tcBorders>
              <w:top w:val="nil"/>
              <w:left w:val="nil"/>
              <w:bottom w:val="single" w:sz="4" w:space="0" w:color="auto"/>
              <w:right w:val="single" w:sz="4" w:space="0" w:color="auto"/>
            </w:tcBorders>
            <w:vAlign w:val="center"/>
          </w:tcPr>
          <w:p w:rsidR="002F0019" w:rsidRPr="009B3E33" w:rsidRDefault="00BA04F1">
            <w:pPr>
              <w:spacing w:line="260" w:lineRule="exact"/>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液氮自动补给辅助单元一套</w:t>
            </w:r>
          </w:p>
        </w:tc>
      </w:tr>
      <w:tr w:rsidR="002F0019" w:rsidRPr="009B3E33">
        <w:trPr>
          <w:trHeight w:val="440"/>
        </w:trPr>
        <w:tc>
          <w:tcPr>
            <w:tcW w:w="993" w:type="dxa"/>
            <w:tcBorders>
              <w:top w:val="nil"/>
              <w:left w:val="single" w:sz="8" w:space="0" w:color="auto"/>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b/>
                <w:kern w:val="0"/>
                <w:sz w:val="24"/>
                <w:szCs w:val="28"/>
              </w:rPr>
            </w:pPr>
            <w:r w:rsidRPr="009B3E33">
              <w:rPr>
                <w:rFonts w:ascii="仿宋_GB2312" w:eastAsia="仿宋_GB2312" w:hAnsi="仿宋_GB2312" w:cs="仿宋_GB2312" w:hint="eastAsia"/>
                <w:b/>
                <w:kern w:val="0"/>
                <w:sz w:val="24"/>
                <w:szCs w:val="28"/>
              </w:rPr>
              <w:t>4</w:t>
            </w:r>
          </w:p>
        </w:tc>
        <w:tc>
          <w:tcPr>
            <w:tcW w:w="1774"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b/>
                <w:kern w:val="0"/>
                <w:sz w:val="24"/>
                <w:szCs w:val="28"/>
              </w:rPr>
            </w:pPr>
            <w:r w:rsidRPr="009B3E33">
              <w:rPr>
                <w:rFonts w:ascii="仿宋_GB2312" w:eastAsia="仿宋_GB2312" w:hAnsi="仿宋_GB2312" w:cs="仿宋_GB2312" w:hint="eastAsia"/>
                <w:b/>
                <w:kern w:val="0"/>
                <w:sz w:val="24"/>
                <w:szCs w:val="28"/>
              </w:rPr>
              <w:t>售后服务</w:t>
            </w:r>
          </w:p>
        </w:tc>
        <w:tc>
          <w:tcPr>
            <w:tcW w:w="6433"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b/>
                <w:kern w:val="0"/>
                <w:sz w:val="24"/>
                <w:szCs w:val="28"/>
              </w:rPr>
            </w:pPr>
            <w:r w:rsidRPr="009B3E33">
              <w:rPr>
                <w:rFonts w:ascii="仿宋_GB2312" w:eastAsia="仿宋_GB2312" w:hAnsi="仿宋_GB2312" w:cs="仿宋_GB2312" w:hint="eastAsia"/>
                <w:b/>
                <w:kern w:val="0"/>
                <w:sz w:val="24"/>
                <w:szCs w:val="28"/>
              </w:rPr>
              <w:t>依据实际需求填写</w:t>
            </w:r>
          </w:p>
        </w:tc>
      </w:tr>
      <w:tr w:rsidR="002F0019" w:rsidRPr="009B3E33">
        <w:trPr>
          <w:trHeight w:val="529"/>
        </w:trPr>
        <w:tc>
          <w:tcPr>
            <w:tcW w:w="993" w:type="dxa"/>
            <w:tcBorders>
              <w:top w:val="nil"/>
              <w:left w:val="single" w:sz="8" w:space="0" w:color="auto"/>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4.1</w:t>
            </w:r>
          </w:p>
        </w:tc>
        <w:tc>
          <w:tcPr>
            <w:tcW w:w="1774"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保修年限</w:t>
            </w:r>
          </w:p>
        </w:tc>
        <w:tc>
          <w:tcPr>
            <w:tcW w:w="6433"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≥2年</w:t>
            </w:r>
          </w:p>
        </w:tc>
      </w:tr>
      <w:tr w:rsidR="002F0019" w:rsidRPr="009B3E33">
        <w:trPr>
          <w:trHeight w:val="960"/>
        </w:trPr>
        <w:tc>
          <w:tcPr>
            <w:tcW w:w="993" w:type="dxa"/>
            <w:tcBorders>
              <w:top w:val="nil"/>
              <w:left w:val="single" w:sz="8" w:space="0" w:color="auto"/>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4.2</w:t>
            </w:r>
          </w:p>
        </w:tc>
        <w:tc>
          <w:tcPr>
            <w:tcW w:w="1774"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出现故障回应时间</w:t>
            </w:r>
          </w:p>
        </w:tc>
        <w:tc>
          <w:tcPr>
            <w:tcW w:w="6433"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维修到达现场时间≤ 24小时（本地）</w:t>
            </w:r>
            <w:r w:rsidRPr="009B3E33">
              <w:rPr>
                <w:rFonts w:ascii="仿宋_GB2312" w:eastAsia="仿宋_GB2312" w:hAnsi="仿宋_GB2312" w:cs="仿宋_GB2312" w:hint="eastAsia"/>
                <w:kern w:val="0"/>
                <w:sz w:val="24"/>
                <w:szCs w:val="28"/>
              </w:rPr>
              <w:br/>
              <w:t>维修到达现场时间≤48小时（外地）</w:t>
            </w:r>
          </w:p>
        </w:tc>
      </w:tr>
      <w:tr w:rsidR="002F0019" w:rsidRPr="009B3E33">
        <w:trPr>
          <w:trHeight w:val="482"/>
        </w:trPr>
        <w:tc>
          <w:tcPr>
            <w:tcW w:w="993" w:type="dxa"/>
            <w:tcBorders>
              <w:top w:val="nil"/>
              <w:left w:val="single" w:sz="8" w:space="0" w:color="auto"/>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4.3</w:t>
            </w:r>
          </w:p>
        </w:tc>
        <w:tc>
          <w:tcPr>
            <w:tcW w:w="1774"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维修支持</w:t>
            </w:r>
          </w:p>
        </w:tc>
        <w:tc>
          <w:tcPr>
            <w:tcW w:w="6433"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配件供应时间≥8年</w:t>
            </w:r>
          </w:p>
        </w:tc>
      </w:tr>
      <w:tr w:rsidR="002F0019" w:rsidRPr="009B3E33">
        <w:trPr>
          <w:trHeight w:val="482"/>
        </w:trPr>
        <w:tc>
          <w:tcPr>
            <w:tcW w:w="993" w:type="dxa"/>
            <w:tcBorders>
              <w:top w:val="nil"/>
              <w:left w:val="single" w:sz="8" w:space="0" w:color="auto"/>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4.4</w:t>
            </w:r>
          </w:p>
        </w:tc>
        <w:tc>
          <w:tcPr>
            <w:tcW w:w="1774"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耗材及零配件</w:t>
            </w:r>
          </w:p>
        </w:tc>
        <w:tc>
          <w:tcPr>
            <w:tcW w:w="6433"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提供耗材及主要零配件目录（含报价）</w:t>
            </w:r>
          </w:p>
        </w:tc>
      </w:tr>
      <w:tr w:rsidR="002F0019" w:rsidRPr="009B3E33">
        <w:trPr>
          <w:trHeight w:val="482"/>
        </w:trPr>
        <w:tc>
          <w:tcPr>
            <w:tcW w:w="993" w:type="dxa"/>
            <w:tcBorders>
              <w:top w:val="nil"/>
              <w:left w:val="single" w:sz="8" w:space="0" w:color="auto"/>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4.5</w:t>
            </w:r>
          </w:p>
        </w:tc>
        <w:tc>
          <w:tcPr>
            <w:tcW w:w="1774"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维修资料</w:t>
            </w:r>
          </w:p>
        </w:tc>
        <w:tc>
          <w:tcPr>
            <w:tcW w:w="6433"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提供详细操作手册、维修保养手册、安装手册等</w:t>
            </w:r>
          </w:p>
        </w:tc>
      </w:tr>
      <w:tr w:rsidR="002F0019" w:rsidRPr="009B3E33">
        <w:trPr>
          <w:trHeight w:val="482"/>
        </w:trPr>
        <w:tc>
          <w:tcPr>
            <w:tcW w:w="993" w:type="dxa"/>
            <w:tcBorders>
              <w:top w:val="nil"/>
              <w:left w:val="single" w:sz="8" w:space="0" w:color="auto"/>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4.6</w:t>
            </w:r>
          </w:p>
        </w:tc>
        <w:tc>
          <w:tcPr>
            <w:tcW w:w="1774"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预防性维修</w:t>
            </w:r>
            <w:r w:rsidRPr="009B3E33">
              <w:rPr>
                <w:rFonts w:ascii="仿宋_GB2312" w:eastAsia="仿宋_GB2312" w:hAnsi="仿宋_GB2312" w:cs="仿宋_GB2312" w:hint="eastAsia"/>
                <w:kern w:val="0"/>
                <w:sz w:val="24"/>
                <w:szCs w:val="28"/>
              </w:rPr>
              <w:br/>
              <w:t>/定期维护保养</w:t>
            </w:r>
          </w:p>
        </w:tc>
        <w:tc>
          <w:tcPr>
            <w:tcW w:w="6433"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保修期内提供定期维护保养服务：2次/年上门对设备</w:t>
            </w:r>
            <w:proofErr w:type="gramStart"/>
            <w:r w:rsidRPr="009B3E33">
              <w:rPr>
                <w:rFonts w:ascii="仿宋_GB2312" w:eastAsia="仿宋_GB2312" w:hAnsi="仿宋_GB2312" w:cs="仿宋_GB2312" w:hint="eastAsia"/>
                <w:kern w:val="0"/>
                <w:sz w:val="24"/>
                <w:szCs w:val="28"/>
              </w:rPr>
              <w:t>进行维保服务</w:t>
            </w:r>
            <w:proofErr w:type="gramEnd"/>
          </w:p>
        </w:tc>
      </w:tr>
      <w:tr w:rsidR="002F0019" w:rsidRPr="009B3E33">
        <w:trPr>
          <w:trHeight w:val="482"/>
        </w:trPr>
        <w:tc>
          <w:tcPr>
            <w:tcW w:w="993" w:type="dxa"/>
            <w:tcBorders>
              <w:top w:val="nil"/>
              <w:left w:val="single" w:sz="8" w:space="0" w:color="auto"/>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4.7</w:t>
            </w:r>
          </w:p>
        </w:tc>
        <w:tc>
          <w:tcPr>
            <w:tcW w:w="1774"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使用培训</w:t>
            </w:r>
          </w:p>
        </w:tc>
        <w:tc>
          <w:tcPr>
            <w:tcW w:w="6433"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提供1次培训</w:t>
            </w:r>
          </w:p>
        </w:tc>
      </w:tr>
      <w:tr w:rsidR="002F0019" w:rsidRPr="009B3E33">
        <w:trPr>
          <w:trHeight w:val="482"/>
        </w:trPr>
        <w:tc>
          <w:tcPr>
            <w:tcW w:w="993" w:type="dxa"/>
            <w:tcBorders>
              <w:top w:val="nil"/>
              <w:left w:val="single" w:sz="8" w:space="0" w:color="auto"/>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4.8</w:t>
            </w:r>
          </w:p>
        </w:tc>
        <w:tc>
          <w:tcPr>
            <w:tcW w:w="1774"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工程师培训</w:t>
            </w:r>
          </w:p>
        </w:tc>
        <w:tc>
          <w:tcPr>
            <w:tcW w:w="6433"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提供1次培训</w:t>
            </w:r>
          </w:p>
        </w:tc>
      </w:tr>
    </w:tbl>
    <w:p w:rsidR="002F0019" w:rsidRPr="00113F2F" w:rsidRDefault="00BA04F1">
      <w:pPr>
        <w:spacing w:line="520" w:lineRule="exact"/>
        <w:jc w:val="center"/>
        <w:rPr>
          <w:rFonts w:ascii="方正大标宋简体" w:eastAsia="方正大标宋简体" w:hAnsi="等线" w:cs="等线"/>
          <w:bCs/>
          <w:kern w:val="0"/>
          <w:szCs w:val="28"/>
        </w:rPr>
      </w:pPr>
      <w:r w:rsidRPr="00113F2F">
        <w:rPr>
          <w:rFonts w:ascii="方正大标宋简体" w:eastAsia="方正大标宋简体" w:hAnsi="等线" w:cs="等线" w:hint="eastAsia"/>
          <w:bCs/>
          <w:kern w:val="0"/>
          <w:szCs w:val="28"/>
        </w:rPr>
        <w:t>超低温冰箱设备技术参数表</w:t>
      </w:r>
    </w:p>
    <w:tbl>
      <w:tblPr>
        <w:tblW w:w="9186" w:type="dxa"/>
        <w:tblInd w:w="-459" w:type="dxa"/>
        <w:tblLayout w:type="fixed"/>
        <w:tblLook w:val="04A0" w:firstRow="1" w:lastRow="0" w:firstColumn="1" w:lastColumn="0" w:noHBand="0" w:noVBand="1"/>
      </w:tblPr>
      <w:tblGrid>
        <w:gridCol w:w="993"/>
        <w:gridCol w:w="1774"/>
        <w:gridCol w:w="6419"/>
      </w:tblGrid>
      <w:tr w:rsidR="002F0019" w:rsidRPr="009B3E33">
        <w:trPr>
          <w:trHeight w:val="630"/>
        </w:trPr>
        <w:tc>
          <w:tcPr>
            <w:tcW w:w="993" w:type="dxa"/>
            <w:tcBorders>
              <w:top w:val="single" w:sz="8" w:space="0" w:color="auto"/>
              <w:left w:val="single" w:sz="8" w:space="0" w:color="auto"/>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b/>
                <w:kern w:val="0"/>
                <w:sz w:val="24"/>
                <w:szCs w:val="28"/>
              </w:rPr>
            </w:pPr>
            <w:r w:rsidRPr="009B3E33">
              <w:rPr>
                <w:rFonts w:ascii="仿宋_GB2312" w:eastAsia="仿宋_GB2312" w:hAnsi="仿宋_GB2312" w:cs="仿宋_GB2312" w:hint="eastAsia"/>
                <w:b/>
                <w:kern w:val="0"/>
                <w:sz w:val="24"/>
                <w:szCs w:val="28"/>
              </w:rPr>
              <w:t>序号</w:t>
            </w:r>
          </w:p>
        </w:tc>
        <w:tc>
          <w:tcPr>
            <w:tcW w:w="1774" w:type="dxa"/>
            <w:tcBorders>
              <w:top w:val="single" w:sz="8" w:space="0" w:color="auto"/>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b/>
                <w:kern w:val="0"/>
                <w:sz w:val="24"/>
                <w:szCs w:val="28"/>
              </w:rPr>
            </w:pPr>
            <w:r w:rsidRPr="009B3E33">
              <w:rPr>
                <w:rFonts w:ascii="仿宋_GB2312" w:eastAsia="仿宋_GB2312" w:hAnsi="仿宋_GB2312" w:cs="仿宋_GB2312" w:hint="eastAsia"/>
                <w:b/>
                <w:kern w:val="0"/>
                <w:sz w:val="24"/>
                <w:szCs w:val="28"/>
              </w:rPr>
              <w:t>技术和性能参数名称</w:t>
            </w:r>
          </w:p>
        </w:tc>
        <w:tc>
          <w:tcPr>
            <w:tcW w:w="6419" w:type="dxa"/>
            <w:tcBorders>
              <w:top w:val="single" w:sz="8" w:space="0" w:color="auto"/>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b/>
                <w:kern w:val="0"/>
                <w:sz w:val="24"/>
                <w:szCs w:val="28"/>
              </w:rPr>
            </w:pPr>
            <w:r w:rsidRPr="009B3E33">
              <w:rPr>
                <w:rFonts w:ascii="仿宋_GB2312" w:eastAsia="仿宋_GB2312" w:hAnsi="仿宋_GB2312" w:cs="仿宋_GB2312" w:hint="eastAsia"/>
                <w:b/>
                <w:kern w:val="0"/>
                <w:sz w:val="24"/>
                <w:szCs w:val="28"/>
              </w:rPr>
              <w:t>技术参数和性能要求</w:t>
            </w:r>
          </w:p>
        </w:tc>
      </w:tr>
      <w:tr w:rsidR="002F0019" w:rsidRPr="009B3E33">
        <w:trPr>
          <w:trHeight w:val="511"/>
        </w:trPr>
        <w:tc>
          <w:tcPr>
            <w:tcW w:w="993" w:type="dxa"/>
            <w:tcBorders>
              <w:top w:val="nil"/>
              <w:left w:val="single" w:sz="8" w:space="0" w:color="auto"/>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b/>
                <w:kern w:val="0"/>
                <w:sz w:val="24"/>
                <w:szCs w:val="28"/>
              </w:rPr>
            </w:pPr>
            <w:r w:rsidRPr="009B3E33">
              <w:rPr>
                <w:rFonts w:ascii="仿宋_GB2312" w:eastAsia="仿宋_GB2312" w:hAnsi="仿宋_GB2312" w:cs="仿宋_GB2312" w:hint="eastAsia"/>
                <w:b/>
                <w:kern w:val="0"/>
                <w:sz w:val="24"/>
                <w:szCs w:val="28"/>
              </w:rPr>
              <w:t>1</w:t>
            </w:r>
          </w:p>
        </w:tc>
        <w:tc>
          <w:tcPr>
            <w:tcW w:w="1774"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b/>
                <w:kern w:val="0"/>
                <w:sz w:val="24"/>
                <w:szCs w:val="28"/>
              </w:rPr>
            </w:pPr>
            <w:r w:rsidRPr="009B3E33">
              <w:rPr>
                <w:rFonts w:ascii="仿宋_GB2312" w:eastAsia="仿宋_GB2312" w:hAnsi="仿宋_GB2312" w:cs="仿宋_GB2312" w:hint="eastAsia"/>
                <w:b/>
                <w:kern w:val="0"/>
                <w:sz w:val="24"/>
                <w:szCs w:val="28"/>
              </w:rPr>
              <w:t>设备使用需求</w:t>
            </w:r>
          </w:p>
        </w:tc>
        <w:tc>
          <w:tcPr>
            <w:tcW w:w="6419" w:type="dxa"/>
            <w:tcBorders>
              <w:top w:val="nil"/>
              <w:left w:val="nil"/>
              <w:bottom w:val="single" w:sz="4" w:space="0" w:color="auto"/>
              <w:right w:val="single" w:sz="4" w:space="0" w:color="auto"/>
            </w:tcBorders>
            <w:vAlign w:val="center"/>
          </w:tcPr>
          <w:p w:rsidR="002F0019" w:rsidRPr="009B3E33" w:rsidRDefault="002F0019">
            <w:pPr>
              <w:widowControl/>
              <w:spacing w:line="260" w:lineRule="exact"/>
              <w:rPr>
                <w:rFonts w:ascii="仿宋_GB2312" w:eastAsia="仿宋_GB2312" w:hAnsi="仿宋_GB2312" w:cs="仿宋_GB2312"/>
                <w:b/>
                <w:kern w:val="0"/>
                <w:sz w:val="24"/>
                <w:szCs w:val="28"/>
              </w:rPr>
            </w:pPr>
          </w:p>
        </w:tc>
      </w:tr>
      <w:tr w:rsidR="002F0019" w:rsidRPr="009B3E33">
        <w:trPr>
          <w:trHeight w:val="529"/>
        </w:trPr>
        <w:tc>
          <w:tcPr>
            <w:tcW w:w="993" w:type="dxa"/>
            <w:tcBorders>
              <w:top w:val="nil"/>
              <w:left w:val="single" w:sz="8" w:space="0" w:color="auto"/>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1.1</w:t>
            </w:r>
          </w:p>
        </w:tc>
        <w:tc>
          <w:tcPr>
            <w:tcW w:w="1774"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设备用途</w:t>
            </w:r>
          </w:p>
        </w:tc>
        <w:tc>
          <w:tcPr>
            <w:tcW w:w="6419"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left"/>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用于细胞、菌株及其他生物样本超低温存储。</w:t>
            </w:r>
          </w:p>
        </w:tc>
      </w:tr>
      <w:tr w:rsidR="002F0019" w:rsidRPr="009B3E33">
        <w:trPr>
          <w:trHeight w:val="469"/>
        </w:trPr>
        <w:tc>
          <w:tcPr>
            <w:tcW w:w="993" w:type="dxa"/>
            <w:tcBorders>
              <w:top w:val="single" w:sz="4" w:space="0" w:color="auto"/>
              <w:left w:val="single" w:sz="8" w:space="0" w:color="auto"/>
              <w:bottom w:val="single" w:sz="4" w:space="0" w:color="auto"/>
              <w:right w:val="single" w:sz="4" w:space="0" w:color="auto"/>
            </w:tcBorders>
            <w:shd w:val="clear" w:color="000000" w:fill="auto"/>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1.2</w:t>
            </w:r>
          </w:p>
        </w:tc>
        <w:tc>
          <w:tcPr>
            <w:tcW w:w="1774" w:type="dxa"/>
            <w:tcBorders>
              <w:top w:val="single" w:sz="4" w:space="0" w:color="auto"/>
              <w:left w:val="nil"/>
              <w:bottom w:val="single" w:sz="4" w:space="0" w:color="auto"/>
              <w:right w:val="single" w:sz="4" w:space="0" w:color="auto"/>
            </w:tcBorders>
            <w:shd w:val="clear" w:color="000000" w:fill="auto"/>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实验对象</w:t>
            </w:r>
          </w:p>
        </w:tc>
        <w:tc>
          <w:tcPr>
            <w:tcW w:w="6419" w:type="dxa"/>
            <w:tcBorders>
              <w:top w:val="single" w:sz="4" w:space="0" w:color="auto"/>
              <w:left w:val="nil"/>
              <w:bottom w:val="single" w:sz="4" w:space="0" w:color="auto"/>
              <w:right w:val="single" w:sz="4" w:space="0" w:color="auto"/>
            </w:tcBorders>
            <w:shd w:val="clear" w:color="000000" w:fill="auto"/>
            <w:vAlign w:val="center"/>
          </w:tcPr>
          <w:p w:rsidR="002F0019" w:rsidRPr="009B3E33" w:rsidRDefault="00BA04F1">
            <w:pPr>
              <w:widowControl/>
              <w:spacing w:line="260" w:lineRule="exact"/>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细胞、菌株、组织样本等</w:t>
            </w:r>
          </w:p>
        </w:tc>
      </w:tr>
      <w:tr w:rsidR="002F0019" w:rsidRPr="009B3E33">
        <w:trPr>
          <w:trHeight w:val="432"/>
        </w:trPr>
        <w:tc>
          <w:tcPr>
            <w:tcW w:w="993" w:type="dxa"/>
            <w:tcBorders>
              <w:top w:val="nil"/>
              <w:left w:val="single" w:sz="8" w:space="0" w:color="auto"/>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1.3</w:t>
            </w:r>
          </w:p>
        </w:tc>
        <w:tc>
          <w:tcPr>
            <w:tcW w:w="1774"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特殊功能需求</w:t>
            </w:r>
          </w:p>
        </w:tc>
        <w:tc>
          <w:tcPr>
            <w:tcW w:w="6419" w:type="dxa"/>
            <w:tcBorders>
              <w:top w:val="nil"/>
              <w:left w:val="nil"/>
              <w:bottom w:val="single" w:sz="4" w:space="0" w:color="auto"/>
              <w:right w:val="single" w:sz="4" w:space="0" w:color="auto"/>
            </w:tcBorders>
            <w:vAlign w:val="center"/>
          </w:tcPr>
          <w:p w:rsidR="002F0019" w:rsidRPr="009B3E33" w:rsidRDefault="00BA04F1">
            <w:pPr>
              <w:widowControl/>
              <w:spacing w:line="260" w:lineRule="exact"/>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无</w:t>
            </w:r>
          </w:p>
        </w:tc>
      </w:tr>
      <w:tr w:rsidR="002F0019" w:rsidRPr="009B3E33">
        <w:trPr>
          <w:trHeight w:val="757"/>
        </w:trPr>
        <w:tc>
          <w:tcPr>
            <w:tcW w:w="993" w:type="dxa"/>
            <w:tcBorders>
              <w:top w:val="nil"/>
              <w:left w:val="single" w:sz="8" w:space="0" w:color="auto"/>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b/>
                <w:kern w:val="0"/>
                <w:sz w:val="24"/>
                <w:szCs w:val="28"/>
              </w:rPr>
            </w:pPr>
            <w:r w:rsidRPr="009B3E33">
              <w:rPr>
                <w:rFonts w:ascii="仿宋_GB2312" w:eastAsia="仿宋_GB2312" w:hAnsi="仿宋_GB2312" w:cs="仿宋_GB2312" w:hint="eastAsia"/>
                <w:b/>
                <w:kern w:val="0"/>
                <w:sz w:val="24"/>
                <w:szCs w:val="28"/>
              </w:rPr>
              <w:t>2</w:t>
            </w:r>
          </w:p>
        </w:tc>
        <w:tc>
          <w:tcPr>
            <w:tcW w:w="1774"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b/>
                <w:kern w:val="0"/>
                <w:sz w:val="24"/>
                <w:szCs w:val="28"/>
              </w:rPr>
            </w:pPr>
            <w:r w:rsidRPr="009B3E33">
              <w:rPr>
                <w:rFonts w:ascii="仿宋_GB2312" w:eastAsia="仿宋_GB2312" w:hAnsi="仿宋_GB2312" w:cs="仿宋_GB2312" w:hint="eastAsia"/>
                <w:b/>
                <w:kern w:val="0"/>
                <w:sz w:val="24"/>
                <w:szCs w:val="28"/>
              </w:rPr>
              <w:t>主要技术参数</w:t>
            </w:r>
          </w:p>
        </w:tc>
        <w:tc>
          <w:tcPr>
            <w:tcW w:w="6419"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b/>
                <w:kern w:val="0"/>
                <w:sz w:val="24"/>
                <w:szCs w:val="28"/>
              </w:rPr>
            </w:pPr>
            <w:r w:rsidRPr="009B3E33">
              <w:rPr>
                <w:rFonts w:ascii="仿宋_GB2312" w:eastAsia="仿宋_GB2312" w:hAnsi="仿宋_GB2312" w:cs="仿宋_GB2312" w:hint="eastAsia"/>
                <w:b/>
                <w:kern w:val="0"/>
                <w:sz w:val="24"/>
                <w:szCs w:val="28"/>
              </w:rPr>
              <w:t xml:space="preserve">　一行只写一个参数</w:t>
            </w:r>
          </w:p>
        </w:tc>
      </w:tr>
      <w:tr w:rsidR="002F0019" w:rsidRPr="009B3E33">
        <w:trPr>
          <w:trHeight w:val="808"/>
        </w:trPr>
        <w:tc>
          <w:tcPr>
            <w:tcW w:w="993" w:type="dxa"/>
            <w:tcBorders>
              <w:top w:val="nil"/>
              <w:left w:val="single" w:sz="8" w:space="0" w:color="auto"/>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2.1</w:t>
            </w:r>
          </w:p>
        </w:tc>
        <w:tc>
          <w:tcPr>
            <w:tcW w:w="1774"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参数1</w:t>
            </w:r>
          </w:p>
        </w:tc>
        <w:tc>
          <w:tcPr>
            <w:tcW w:w="6419" w:type="dxa"/>
            <w:tcBorders>
              <w:top w:val="nil"/>
              <w:left w:val="nil"/>
              <w:bottom w:val="single" w:sz="4" w:space="0" w:color="auto"/>
              <w:right w:val="single" w:sz="4" w:space="0" w:color="auto"/>
            </w:tcBorders>
            <w:vAlign w:val="center"/>
          </w:tcPr>
          <w:p w:rsidR="002F0019" w:rsidRPr="009B3E33" w:rsidRDefault="00BA04F1">
            <w:pPr>
              <w:pStyle w:val="af4"/>
              <w:spacing w:line="260" w:lineRule="exact"/>
              <w:ind w:left="0" w:firstLine="0"/>
              <w:rPr>
                <w:rFonts w:ascii="仿宋_GB2312" w:eastAsia="仿宋_GB2312" w:hAnsi="仿宋_GB2312" w:cs="仿宋_GB2312"/>
                <w:sz w:val="24"/>
                <w:szCs w:val="28"/>
                <w:lang w:eastAsia="zh-CN" w:bidi="ar-SA"/>
              </w:rPr>
            </w:pPr>
            <w:r w:rsidRPr="009B3E33">
              <w:rPr>
                <w:rFonts w:ascii="仿宋_GB2312" w:eastAsia="仿宋_GB2312" w:hAnsi="仿宋_GB2312" w:cs="仿宋_GB2312" w:hint="eastAsia"/>
                <w:sz w:val="24"/>
                <w:szCs w:val="28"/>
                <w:lang w:eastAsia="zh-CN" w:bidi="ar-SA"/>
              </w:rPr>
              <w:t>制冷性能：具有双制冷系统，可独立运行，当一个制冷系统故障，另一个制冷系统可独立维持-70℃。</w:t>
            </w:r>
          </w:p>
        </w:tc>
      </w:tr>
      <w:tr w:rsidR="002F0019" w:rsidRPr="009B3E33">
        <w:trPr>
          <w:trHeight w:val="528"/>
        </w:trPr>
        <w:tc>
          <w:tcPr>
            <w:tcW w:w="993" w:type="dxa"/>
            <w:tcBorders>
              <w:top w:val="nil"/>
              <w:left w:val="single" w:sz="8" w:space="0" w:color="auto"/>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2.2</w:t>
            </w:r>
          </w:p>
        </w:tc>
        <w:tc>
          <w:tcPr>
            <w:tcW w:w="1774"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参数2</w:t>
            </w:r>
          </w:p>
        </w:tc>
        <w:tc>
          <w:tcPr>
            <w:tcW w:w="6419" w:type="dxa"/>
            <w:tcBorders>
              <w:top w:val="nil"/>
              <w:left w:val="nil"/>
              <w:bottom w:val="single" w:sz="4" w:space="0" w:color="auto"/>
              <w:right w:val="single" w:sz="4" w:space="0" w:color="auto"/>
            </w:tcBorders>
            <w:vAlign w:val="center"/>
          </w:tcPr>
          <w:p w:rsidR="002F0019" w:rsidRPr="009B3E33" w:rsidRDefault="00BA04F1">
            <w:pPr>
              <w:spacing w:line="260" w:lineRule="exact"/>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降温/复温：25℃环境温度时，空载降温至-80℃时间≤200min；空载内门全部打开1min后恢复至-80℃时间≤35min。</w:t>
            </w:r>
          </w:p>
        </w:tc>
      </w:tr>
      <w:tr w:rsidR="002F0019" w:rsidRPr="009B3E33">
        <w:trPr>
          <w:trHeight w:val="528"/>
        </w:trPr>
        <w:tc>
          <w:tcPr>
            <w:tcW w:w="993" w:type="dxa"/>
            <w:tcBorders>
              <w:top w:val="nil"/>
              <w:left w:val="single" w:sz="8" w:space="0" w:color="auto"/>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2.3</w:t>
            </w:r>
          </w:p>
        </w:tc>
        <w:tc>
          <w:tcPr>
            <w:tcW w:w="1774"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参数3</w:t>
            </w:r>
          </w:p>
        </w:tc>
        <w:tc>
          <w:tcPr>
            <w:tcW w:w="6419" w:type="dxa"/>
            <w:tcBorders>
              <w:top w:val="nil"/>
              <w:left w:val="nil"/>
              <w:bottom w:val="single" w:sz="4" w:space="0" w:color="auto"/>
              <w:right w:val="single" w:sz="4" w:space="0" w:color="auto"/>
            </w:tcBorders>
            <w:vAlign w:val="center"/>
          </w:tcPr>
          <w:p w:rsidR="002F0019" w:rsidRPr="009B3E33" w:rsidRDefault="00BA04F1">
            <w:pPr>
              <w:spacing w:line="260" w:lineRule="exact"/>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内部结构：304不锈钢内胆一体成型，搁架可调节。</w:t>
            </w:r>
          </w:p>
        </w:tc>
      </w:tr>
      <w:tr w:rsidR="002F0019" w:rsidRPr="009B3E33">
        <w:trPr>
          <w:trHeight w:val="528"/>
        </w:trPr>
        <w:tc>
          <w:tcPr>
            <w:tcW w:w="993" w:type="dxa"/>
            <w:tcBorders>
              <w:top w:val="nil"/>
              <w:left w:val="single" w:sz="8" w:space="0" w:color="auto"/>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2.4</w:t>
            </w:r>
          </w:p>
        </w:tc>
        <w:tc>
          <w:tcPr>
            <w:tcW w:w="1774"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参数4</w:t>
            </w:r>
          </w:p>
        </w:tc>
        <w:tc>
          <w:tcPr>
            <w:tcW w:w="6419" w:type="dxa"/>
            <w:tcBorders>
              <w:top w:val="nil"/>
              <w:left w:val="nil"/>
              <w:bottom w:val="single" w:sz="4" w:space="0" w:color="auto"/>
              <w:right w:val="single" w:sz="4" w:space="0" w:color="auto"/>
            </w:tcBorders>
            <w:vAlign w:val="center"/>
          </w:tcPr>
          <w:p w:rsidR="002F0019" w:rsidRPr="009B3E33" w:rsidRDefault="00BA04F1">
            <w:pPr>
              <w:spacing w:line="260" w:lineRule="exact"/>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有效容积≥570L。</w:t>
            </w:r>
          </w:p>
        </w:tc>
      </w:tr>
      <w:tr w:rsidR="002F0019" w:rsidRPr="009B3E33">
        <w:trPr>
          <w:trHeight w:val="528"/>
        </w:trPr>
        <w:tc>
          <w:tcPr>
            <w:tcW w:w="993" w:type="dxa"/>
            <w:tcBorders>
              <w:top w:val="nil"/>
              <w:left w:val="single" w:sz="8" w:space="0" w:color="auto"/>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2.5</w:t>
            </w:r>
          </w:p>
        </w:tc>
        <w:tc>
          <w:tcPr>
            <w:tcW w:w="1774"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参数5</w:t>
            </w:r>
          </w:p>
        </w:tc>
        <w:tc>
          <w:tcPr>
            <w:tcW w:w="6419" w:type="dxa"/>
            <w:tcBorders>
              <w:top w:val="nil"/>
              <w:left w:val="nil"/>
              <w:bottom w:val="single" w:sz="4" w:space="0" w:color="auto"/>
              <w:right w:val="single" w:sz="4" w:space="0" w:color="auto"/>
            </w:tcBorders>
            <w:vAlign w:val="center"/>
          </w:tcPr>
          <w:p w:rsidR="002F0019" w:rsidRPr="009B3E33" w:rsidRDefault="00BA04F1">
            <w:pPr>
              <w:spacing w:line="260" w:lineRule="exact"/>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门锁：自锁把手、可挂挂锁，具备双锁功能</w:t>
            </w:r>
          </w:p>
        </w:tc>
      </w:tr>
      <w:tr w:rsidR="002F0019" w:rsidRPr="009B3E33">
        <w:trPr>
          <w:trHeight w:val="528"/>
        </w:trPr>
        <w:tc>
          <w:tcPr>
            <w:tcW w:w="993" w:type="dxa"/>
            <w:tcBorders>
              <w:top w:val="nil"/>
              <w:left w:val="single" w:sz="8" w:space="0" w:color="auto"/>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2.6</w:t>
            </w:r>
          </w:p>
        </w:tc>
        <w:tc>
          <w:tcPr>
            <w:tcW w:w="1774"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参数6</w:t>
            </w:r>
          </w:p>
        </w:tc>
        <w:tc>
          <w:tcPr>
            <w:tcW w:w="6419" w:type="dxa"/>
            <w:tcBorders>
              <w:top w:val="nil"/>
              <w:left w:val="nil"/>
              <w:bottom w:val="single" w:sz="4" w:space="0" w:color="auto"/>
              <w:right w:val="single" w:sz="4" w:space="0" w:color="auto"/>
            </w:tcBorders>
            <w:vAlign w:val="center"/>
          </w:tcPr>
          <w:p w:rsidR="002F0019" w:rsidRPr="009B3E33" w:rsidRDefault="00BA04F1">
            <w:pPr>
              <w:spacing w:line="260" w:lineRule="exact"/>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显示功能：智能人机交互界面可显示运行模式、箱内温度、环境温度、冷凝器温度、双压缩机工作状态、开关门状态、工作电压、报警信息、日期时间等信息。</w:t>
            </w:r>
          </w:p>
        </w:tc>
      </w:tr>
      <w:tr w:rsidR="002F0019" w:rsidRPr="009B3E33">
        <w:trPr>
          <w:trHeight w:val="476"/>
        </w:trPr>
        <w:tc>
          <w:tcPr>
            <w:tcW w:w="993" w:type="dxa"/>
            <w:tcBorders>
              <w:top w:val="nil"/>
              <w:left w:val="single" w:sz="8" w:space="0" w:color="auto"/>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b/>
                <w:kern w:val="0"/>
                <w:sz w:val="24"/>
                <w:szCs w:val="28"/>
              </w:rPr>
            </w:pPr>
            <w:r w:rsidRPr="009B3E33">
              <w:rPr>
                <w:rFonts w:ascii="仿宋_GB2312" w:eastAsia="仿宋_GB2312" w:hAnsi="仿宋_GB2312" w:cs="仿宋_GB2312" w:hint="eastAsia"/>
                <w:b/>
                <w:kern w:val="0"/>
                <w:sz w:val="24"/>
                <w:szCs w:val="28"/>
              </w:rPr>
              <w:t>3</w:t>
            </w:r>
          </w:p>
        </w:tc>
        <w:tc>
          <w:tcPr>
            <w:tcW w:w="1774"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b/>
                <w:kern w:val="0"/>
                <w:sz w:val="24"/>
                <w:szCs w:val="28"/>
              </w:rPr>
            </w:pPr>
            <w:r w:rsidRPr="009B3E33">
              <w:rPr>
                <w:rFonts w:ascii="仿宋_GB2312" w:eastAsia="仿宋_GB2312" w:hAnsi="仿宋_GB2312" w:cs="仿宋_GB2312" w:hint="eastAsia"/>
                <w:b/>
                <w:kern w:val="0"/>
                <w:sz w:val="24"/>
                <w:szCs w:val="28"/>
              </w:rPr>
              <w:t>配置</w:t>
            </w:r>
          </w:p>
        </w:tc>
        <w:tc>
          <w:tcPr>
            <w:tcW w:w="6419" w:type="dxa"/>
            <w:tcBorders>
              <w:top w:val="nil"/>
              <w:left w:val="nil"/>
              <w:bottom w:val="single" w:sz="4" w:space="0" w:color="auto"/>
              <w:right w:val="single" w:sz="4" w:space="0" w:color="auto"/>
            </w:tcBorders>
            <w:vAlign w:val="center"/>
          </w:tcPr>
          <w:p w:rsidR="002F0019" w:rsidRPr="009B3E33" w:rsidRDefault="002F0019">
            <w:pPr>
              <w:spacing w:line="260" w:lineRule="exact"/>
              <w:rPr>
                <w:rFonts w:ascii="仿宋_GB2312" w:eastAsia="仿宋_GB2312" w:hAnsi="仿宋_GB2312" w:cs="仿宋_GB2312"/>
                <w:b/>
                <w:kern w:val="0"/>
                <w:sz w:val="24"/>
                <w:szCs w:val="28"/>
              </w:rPr>
            </w:pPr>
          </w:p>
        </w:tc>
      </w:tr>
      <w:tr w:rsidR="002F0019" w:rsidRPr="009B3E33">
        <w:trPr>
          <w:trHeight w:val="476"/>
        </w:trPr>
        <w:tc>
          <w:tcPr>
            <w:tcW w:w="993" w:type="dxa"/>
            <w:tcBorders>
              <w:top w:val="nil"/>
              <w:left w:val="single" w:sz="8" w:space="0" w:color="auto"/>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lastRenderedPageBreak/>
              <w:t>3.1</w:t>
            </w:r>
          </w:p>
        </w:tc>
        <w:tc>
          <w:tcPr>
            <w:tcW w:w="1774"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配置1</w:t>
            </w:r>
          </w:p>
        </w:tc>
        <w:tc>
          <w:tcPr>
            <w:tcW w:w="6419" w:type="dxa"/>
            <w:tcBorders>
              <w:top w:val="nil"/>
              <w:left w:val="nil"/>
              <w:bottom w:val="single" w:sz="4" w:space="0" w:color="auto"/>
              <w:right w:val="single" w:sz="4" w:space="0" w:color="auto"/>
            </w:tcBorders>
            <w:vAlign w:val="center"/>
          </w:tcPr>
          <w:p w:rsidR="002F0019" w:rsidRPr="009B3E33" w:rsidRDefault="00BA04F1">
            <w:pPr>
              <w:spacing w:line="260" w:lineRule="exact"/>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超低温冰箱一台</w:t>
            </w:r>
          </w:p>
        </w:tc>
      </w:tr>
      <w:tr w:rsidR="002F0019" w:rsidRPr="009B3E33">
        <w:trPr>
          <w:trHeight w:val="476"/>
        </w:trPr>
        <w:tc>
          <w:tcPr>
            <w:tcW w:w="993" w:type="dxa"/>
            <w:tcBorders>
              <w:top w:val="nil"/>
              <w:left w:val="single" w:sz="8" w:space="0" w:color="auto"/>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3.2</w:t>
            </w:r>
          </w:p>
        </w:tc>
        <w:tc>
          <w:tcPr>
            <w:tcW w:w="1774"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配置2</w:t>
            </w:r>
          </w:p>
        </w:tc>
        <w:tc>
          <w:tcPr>
            <w:tcW w:w="6419" w:type="dxa"/>
            <w:tcBorders>
              <w:top w:val="nil"/>
              <w:left w:val="nil"/>
              <w:bottom w:val="single" w:sz="4" w:space="0" w:color="auto"/>
              <w:right w:val="single" w:sz="4" w:space="0" w:color="auto"/>
            </w:tcBorders>
            <w:vAlign w:val="center"/>
          </w:tcPr>
          <w:p w:rsidR="002F0019" w:rsidRPr="009B3E33" w:rsidRDefault="00BA04F1">
            <w:pPr>
              <w:spacing w:line="260" w:lineRule="exact"/>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低温安全控制系统一套</w:t>
            </w:r>
          </w:p>
        </w:tc>
      </w:tr>
      <w:tr w:rsidR="002F0019" w:rsidRPr="009B3E33">
        <w:trPr>
          <w:trHeight w:val="440"/>
        </w:trPr>
        <w:tc>
          <w:tcPr>
            <w:tcW w:w="993" w:type="dxa"/>
            <w:tcBorders>
              <w:top w:val="nil"/>
              <w:left w:val="single" w:sz="8" w:space="0" w:color="auto"/>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b/>
                <w:kern w:val="0"/>
                <w:sz w:val="24"/>
                <w:szCs w:val="28"/>
              </w:rPr>
            </w:pPr>
            <w:r w:rsidRPr="009B3E33">
              <w:rPr>
                <w:rFonts w:ascii="仿宋_GB2312" w:eastAsia="仿宋_GB2312" w:hAnsi="仿宋_GB2312" w:cs="仿宋_GB2312" w:hint="eastAsia"/>
                <w:b/>
                <w:kern w:val="0"/>
                <w:sz w:val="24"/>
                <w:szCs w:val="28"/>
              </w:rPr>
              <w:t>4</w:t>
            </w:r>
          </w:p>
        </w:tc>
        <w:tc>
          <w:tcPr>
            <w:tcW w:w="1774"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b/>
                <w:kern w:val="0"/>
                <w:sz w:val="24"/>
                <w:szCs w:val="28"/>
              </w:rPr>
            </w:pPr>
            <w:r w:rsidRPr="009B3E33">
              <w:rPr>
                <w:rFonts w:ascii="仿宋_GB2312" w:eastAsia="仿宋_GB2312" w:hAnsi="仿宋_GB2312" w:cs="仿宋_GB2312" w:hint="eastAsia"/>
                <w:b/>
                <w:kern w:val="0"/>
                <w:sz w:val="24"/>
                <w:szCs w:val="28"/>
              </w:rPr>
              <w:t>售后服务</w:t>
            </w:r>
          </w:p>
        </w:tc>
        <w:tc>
          <w:tcPr>
            <w:tcW w:w="6419"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b/>
                <w:kern w:val="0"/>
                <w:sz w:val="24"/>
                <w:szCs w:val="28"/>
              </w:rPr>
            </w:pPr>
            <w:r w:rsidRPr="009B3E33">
              <w:rPr>
                <w:rFonts w:ascii="仿宋_GB2312" w:eastAsia="仿宋_GB2312" w:hAnsi="仿宋_GB2312" w:cs="仿宋_GB2312" w:hint="eastAsia"/>
                <w:b/>
                <w:kern w:val="0"/>
                <w:sz w:val="24"/>
                <w:szCs w:val="28"/>
              </w:rPr>
              <w:t>依据实际需求填写</w:t>
            </w:r>
          </w:p>
        </w:tc>
      </w:tr>
      <w:tr w:rsidR="002F0019" w:rsidRPr="009B3E33">
        <w:trPr>
          <w:trHeight w:val="529"/>
        </w:trPr>
        <w:tc>
          <w:tcPr>
            <w:tcW w:w="993" w:type="dxa"/>
            <w:tcBorders>
              <w:top w:val="nil"/>
              <w:left w:val="single" w:sz="8" w:space="0" w:color="auto"/>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4.1</w:t>
            </w:r>
          </w:p>
        </w:tc>
        <w:tc>
          <w:tcPr>
            <w:tcW w:w="1774"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保修年限</w:t>
            </w:r>
          </w:p>
        </w:tc>
        <w:tc>
          <w:tcPr>
            <w:tcW w:w="6419"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≥2年</w:t>
            </w:r>
          </w:p>
        </w:tc>
      </w:tr>
      <w:tr w:rsidR="002F0019" w:rsidRPr="009B3E33">
        <w:trPr>
          <w:trHeight w:val="960"/>
        </w:trPr>
        <w:tc>
          <w:tcPr>
            <w:tcW w:w="993" w:type="dxa"/>
            <w:tcBorders>
              <w:top w:val="nil"/>
              <w:left w:val="single" w:sz="8" w:space="0" w:color="auto"/>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4.2</w:t>
            </w:r>
          </w:p>
        </w:tc>
        <w:tc>
          <w:tcPr>
            <w:tcW w:w="1774"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出现故障回应时间</w:t>
            </w:r>
          </w:p>
        </w:tc>
        <w:tc>
          <w:tcPr>
            <w:tcW w:w="6419"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维修到达现场时间≤ 24小时（本地）</w:t>
            </w:r>
            <w:r w:rsidRPr="009B3E33">
              <w:rPr>
                <w:rFonts w:ascii="仿宋_GB2312" w:eastAsia="仿宋_GB2312" w:hAnsi="仿宋_GB2312" w:cs="仿宋_GB2312" w:hint="eastAsia"/>
                <w:kern w:val="0"/>
                <w:sz w:val="24"/>
                <w:szCs w:val="28"/>
              </w:rPr>
              <w:br/>
              <w:t>维修到达现场时间≤48小时（外地）</w:t>
            </w:r>
          </w:p>
        </w:tc>
      </w:tr>
      <w:tr w:rsidR="002F0019" w:rsidRPr="009B3E33">
        <w:trPr>
          <w:trHeight w:val="482"/>
        </w:trPr>
        <w:tc>
          <w:tcPr>
            <w:tcW w:w="993" w:type="dxa"/>
            <w:tcBorders>
              <w:top w:val="nil"/>
              <w:left w:val="single" w:sz="8" w:space="0" w:color="auto"/>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4.3</w:t>
            </w:r>
          </w:p>
        </w:tc>
        <w:tc>
          <w:tcPr>
            <w:tcW w:w="1774"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维修支持</w:t>
            </w:r>
          </w:p>
        </w:tc>
        <w:tc>
          <w:tcPr>
            <w:tcW w:w="6419"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配件供应时间≥8年</w:t>
            </w:r>
          </w:p>
        </w:tc>
      </w:tr>
      <w:tr w:rsidR="002F0019" w:rsidRPr="009B3E33">
        <w:trPr>
          <w:trHeight w:val="482"/>
        </w:trPr>
        <w:tc>
          <w:tcPr>
            <w:tcW w:w="993" w:type="dxa"/>
            <w:tcBorders>
              <w:top w:val="nil"/>
              <w:left w:val="single" w:sz="8" w:space="0" w:color="auto"/>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4.4</w:t>
            </w:r>
          </w:p>
        </w:tc>
        <w:tc>
          <w:tcPr>
            <w:tcW w:w="1774"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耗材及零配件</w:t>
            </w:r>
          </w:p>
        </w:tc>
        <w:tc>
          <w:tcPr>
            <w:tcW w:w="6419"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提供耗材及主要零配件目录（含报价）</w:t>
            </w:r>
          </w:p>
        </w:tc>
      </w:tr>
      <w:tr w:rsidR="002F0019" w:rsidRPr="009B3E33">
        <w:trPr>
          <w:trHeight w:val="482"/>
        </w:trPr>
        <w:tc>
          <w:tcPr>
            <w:tcW w:w="993" w:type="dxa"/>
            <w:tcBorders>
              <w:top w:val="nil"/>
              <w:left w:val="single" w:sz="8" w:space="0" w:color="auto"/>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4.5</w:t>
            </w:r>
          </w:p>
        </w:tc>
        <w:tc>
          <w:tcPr>
            <w:tcW w:w="1774"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维修资料</w:t>
            </w:r>
          </w:p>
        </w:tc>
        <w:tc>
          <w:tcPr>
            <w:tcW w:w="6419"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提供详细操作手册、维修保养手册、安装手册等</w:t>
            </w:r>
          </w:p>
        </w:tc>
      </w:tr>
      <w:tr w:rsidR="002F0019" w:rsidRPr="009B3E33">
        <w:trPr>
          <w:trHeight w:val="482"/>
        </w:trPr>
        <w:tc>
          <w:tcPr>
            <w:tcW w:w="993" w:type="dxa"/>
            <w:tcBorders>
              <w:top w:val="nil"/>
              <w:left w:val="single" w:sz="8" w:space="0" w:color="auto"/>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4.6</w:t>
            </w:r>
          </w:p>
        </w:tc>
        <w:tc>
          <w:tcPr>
            <w:tcW w:w="1774"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预防性维修</w:t>
            </w:r>
            <w:r w:rsidRPr="009B3E33">
              <w:rPr>
                <w:rFonts w:ascii="仿宋_GB2312" w:eastAsia="仿宋_GB2312" w:hAnsi="仿宋_GB2312" w:cs="仿宋_GB2312" w:hint="eastAsia"/>
                <w:kern w:val="0"/>
                <w:sz w:val="24"/>
                <w:szCs w:val="28"/>
              </w:rPr>
              <w:br/>
              <w:t>/定期维护保养</w:t>
            </w:r>
          </w:p>
        </w:tc>
        <w:tc>
          <w:tcPr>
            <w:tcW w:w="6419"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保修期内提供定期维护保养服务：2次/年上门对设备</w:t>
            </w:r>
            <w:proofErr w:type="gramStart"/>
            <w:r w:rsidRPr="009B3E33">
              <w:rPr>
                <w:rFonts w:ascii="仿宋_GB2312" w:eastAsia="仿宋_GB2312" w:hAnsi="仿宋_GB2312" w:cs="仿宋_GB2312" w:hint="eastAsia"/>
                <w:kern w:val="0"/>
                <w:sz w:val="24"/>
                <w:szCs w:val="28"/>
              </w:rPr>
              <w:t>进行维保服务</w:t>
            </w:r>
            <w:proofErr w:type="gramEnd"/>
          </w:p>
        </w:tc>
      </w:tr>
      <w:tr w:rsidR="002F0019" w:rsidRPr="009B3E33">
        <w:trPr>
          <w:trHeight w:val="482"/>
        </w:trPr>
        <w:tc>
          <w:tcPr>
            <w:tcW w:w="993" w:type="dxa"/>
            <w:tcBorders>
              <w:top w:val="nil"/>
              <w:left w:val="single" w:sz="8" w:space="0" w:color="auto"/>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4.7</w:t>
            </w:r>
          </w:p>
        </w:tc>
        <w:tc>
          <w:tcPr>
            <w:tcW w:w="1774"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使用培训</w:t>
            </w:r>
          </w:p>
        </w:tc>
        <w:tc>
          <w:tcPr>
            <w:tcW w:w="6419"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提供1次培训</w:t>
            </w:r>
          </w:p>
        </w:tc>
      </w:tr>
      <w:tr w:rsidR="002F0019" w:rsidRPr="009B3E33">
        <w:trPr>
          <w:trHeight w:val="482"/>
        </w:trPr>
        <w:tc>
          <w:tcPr>
            <w:tcW w:w="993" w:type="dxa"/>
            <w:tcBorders>
              <w:top w:val="nil"/>
              <w:left w:val="single" w:sz="8" w:space="0" w:color="auto"/>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4.8</w:t>
            </w:r>
          </w:p>
        </w:tc>
        <w:tc>
          <w:tcPr>
            <w:tcW w:w="1774"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工程师培训</w:t>
            </w:r>
          </w:p>
        </w:tc>
        <w:tc>
          <w:tcPr>
            <w:tcW w:w="6419" w:type="dxa"/>
            <w:tcBorders>
              <w:top w:val="nil"/>
              <w:left w:val="nil"/>
              <w:bottom w:val="single" w:sz="4" w:space="0" w:color="auto"/>
              <w:right w:val="single" w:sz="4" w:space="0" w:color="auto"/>
            </w:tcBorders>
            <w:vAlign w:val="center"/>
          </w:tcPr>
          <w:p w:rsidR="002F0019" w:rsidRPr="009B3E33" w:rsidRDefault="00BA04F1">
            <w:pPr>
              <w:widowControl/>
              <w:spacing w:line="260" w:lineRule="exact"/>
              <w:jc w:val="center"/>
              <w:rPr>
                <w:rFonts w:ascii="仿宋_GB2312" w:eastAsia="仿宋_GB2312" w:hAnsi="仿宋_GB2312" w:cs="仿宋_GB2312"/>
                <w:kern w:val="0"/>
                <w:sz w:val="24"/>
                <w:szCs w:val="28"/>
              </w:rPr>
            </w:pPr>
            <w:r w:rsidRPr="009B3E33">
              <w:rPr>
                <w:rFonts w:ascii="仿宋_GB2312" w:eastAsia="仿宋_GB2312" w:hAnsi="仿宋_GB2312" w:cs="仿宋_GB2312" w:hint="eastAsia"/>
                <w:kern w:val="0"/>
                <w:sz w:val="24"/>
                <w:szCs w:val="28"/>
              </w:rPr>
              <w:t>提供1次培训</w:t>
            </w:r>
          </w:p>
        </w:tc>
      </w:tr>
    </w:tbl>
    <w:p w:rsidR="002F0019" w:rsidRDefault="002F0019">
      <w:pPr>
        <w:pStyle w:val="a0"/>
      </w:pPr>
    </w:p>
    <w:p w:rsidR="002F0019" w:rsidRDefault="00BA04F1">
      <w:pPr>
        <w:numPr>
          <w:ilvl w:val="0"/>
          <w:numId w:val="3"/>
        </w:numPr>
        <w:adjustRightInd w:val="0"/>
        <w:snapToGrid w:val="0"/>
        <w:spacing w:line="480" w:lineRule="exact"/>
        <w:ind w:left="0" w:firstLineChars="200" w:firstLine="560"/>
        <w:rPr>
          <w:rFonts w:ascii="楷体_GB2312" w:eastAsia="楷体_GB2312" w:hAnsi="楷体_GB2312" w:cs="楷体_GB2312"/>
          <w:szCs w:val="28"/>
        </w:rPr>
      </w:pPr>
      <w:r>
        <w:rPr>
          <w:rFonts w:ascii="黑体" w:eastAsia="黑体" w:hAnsi="黑体" w:cs="黑体" w:hint="eastAsia"/>
        </w:rPr>
        <w:t>商务需求</w:t>
      </w:r>
    </w:p>
    <w:p w:rsidR="002F0019" w:rsidRDefault="00BA04F1">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rsidR="002F0019" w:rsidRDefault="00BA04F1">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实施时间：成交人应在采购合同生效后，自采购人提交订单申请不超过</w:t>
      </w:r>
      <w:r>
        <w:rPr>
          <w:rFonts w:eastAsia="仿宋_GB2312" w:hint="eastAsia"/>
          <w:szCs w:val="28"/>
          <w:u w:val="single"/>
        </w:rPr>
        <w:t>30</w:t>
      </w:r>
      <w:r>
        <w:rPr>
          <w:rFonts w:eastAsia="仿宋_GB2312" w:hint="eastAsia"/>
          <w:szCs w:val="28"/>
        </w:rPr>
        <w:t>个日历日内送货到采购人指定地点。</w:t>
      </w:r>
    </w:p>
    <w:p w:rsidR="002F0019" w:rsidRDefault="00BA04F1">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实施地点：重庆市沙坪坝区高</w:t>
      </w:r>
      <w:proofErr w:type="gramStart"/>
      <w:r>
        <w:rPr>
          <w:rFonts w:eastAsia="仿宋_GB2312" w:hint="eastAsia"/>
          <w:szCs w:val="28"/>
        </w:rPr>
        <w:t>滩岩正街</w:t>
      </w:r>
      <w:proofErr w:type="gramEnd"/>
      <w:r>
        <w:rPr>
          <w:rFonts w:eastAsia="仿宋_GB2312" w:hint="eastAsia"/>
          <w:szCs w:val="28"/>
        </w:rPr>
        <w:t>30</w:t>
      </w:r>
      <w:r>
        <w:rPr>
          <w:rFonts w:eastAsia="仿宋_GB2312" w:hint="eastAsia"/>
          <w:szCs w:val="28"/>
        </w:rPr>
        <w:t>号。</w:t>
      </w:r>
    </w:p>
    <w:p w:rsidR="002F0019" w:rsidRDefault="00BA04F1">
      <w:pPr>
        <w:snapToGrid w:val="0"/>
        <w:spacing w:line="480" w:lineRule="exact"/>
        <w:ind w:firstLineChars="200" w:firstLine="560"/>
        <w:jc w:val="left"/>
        <w:rPr>
          <w:rFonts w:eastAsia="仿宋_GB2312"/>
          <w:szCs w:val="28"/>
        </w:rPr>
      </w:pPr>
      <w:r>
        <w:rPr>
          <w:rFonts w:eastAsia="仿宋_GB2312" w:hint="eastAsia"/>
          <w:szCs w:val="28"/>
        </w:rPr>
        <w:t>3.</w:t>
      </w:r>
      <w:r>
        <w:rPr>
          <w:rFonts w:eastAsia="仿宋_GB2312" w:hint="eastAsia"/>
          <w:szCs w:val="28"/>
        </w:rPr>
        <w:t>实施方式：成交人按照采购单位的订购数量，按需将货物送到采购人指定交货地点。</w:t>
      </w:r>
    </w:p>
    <w:p w:rsidR="002F0019" w:rsidRDefault="00BA04F1">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（二）售后服务</w:t>
      </w:r>
    </w:p>
    <w:p w:rsidR="002F0019" w:rsidRDefault="00BA04F1">
      <w:pPr>
        <w:adjustRightInd w:val="0"/>
        <w:snapToGrid w:val="0"/>
        <w:spacing w:line="480" w:lineRule="exact"/>
        <w:ind w:firstLineChars="200" w:firstLine="560"/>
        <w:rPr>
          <w:rFonts w:eastAsia="仿宋_GB2312"/>
          <w:szCs w:val="28"/>
        </w:rPr>
      </w:pPr>
      <w:r>
        <w:rPr>
          <w:rFonts w:eastAsia="仿宋_GB2312" w:hint="eastAsia"/>
          <w:szCs w:val="28"/>
        </w:rPr>
        <w:t>成交人负责免费包装、运输、安装、调试、培训和服务保障等。自货物验收完毕之日起，货物免费质保期</w:t>
      </w:r>
      <w:r w:rsidR="000A27CD">
        <w:rPr>
          <w:rFonts w:eastAsia="仿宋_GB2312" w:hint="eastAsia"/>
          <w:szCs w:val="28"/>
        </w:rPr>
        <w:t>2</w:t>
      </w:r>
      <w:r>
        <w:rPr>
          <w:rFonts w:eastAsia="仿宋_GB2312" w:hint="eastAsia"/>
          <w:szCs w:val="28"/>
        </w:rPr>
        <w:t>年，在免费质保期内，出现产品质量问题，采购方提出后，成交人应在</w:t>
      </w:r>
      <w:r>
        <w:rPr>
          <w:rFonts w:eastAsia="仿宋_GB2312" w:hint="eastAsia"/>
          <w:szCs w:val="28"/>
        </w:rPr>
        <w:t>2</w:t>
      </w:r>
      <w:r>
        <w:rPr>
          <w:rFonts w:eastAsia="仿宋_GB2312" w:hint="eastAsia"/>
          <w:szCs w:val="28"/>
        </w:rPr>
        <w:t>小时内响应，</w:t>
      </w:r>
      <w:r>
        <w:rPr>
          <w:rFonts w:eastAsia="仿宋_GB2312" w:hint="eastAsia"/>
          <w:szCs w:val="28"/>
        </w:rPr>
        <w:t>24</w:t>
      </w:r>
      <w:r>
        <w:rPr>
          <w:rFonts w:eastAsia="仿宋_GB2312" w:hint="eastAsia"/>
          <w:szCs w:val="28"/>
        </w:rPr>
        <w:t>小时内到达现场提供相关的维修、更换服务。提供终生维护保障，在质保期后，继续提供技术支持服务。</w:t>
      </w:r>
    </w:p>
    <w:p w:rsidR="002F0019" w:rsidRDefault="00BA04F1">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rsidR="002F0019" w:rsidRDefault="00BA04F1">
      <w:pPr>
        <w:snapToGrid w:val="0"/>
        <w:spacing w:line="480" w:lineRule="exact"/>
        <w:ind w:firstLineChars="200" w:firstLine="560"/>
        <w:jc w:val="left"/>
        <w:rPr>
          <w:rFonts w:eastAsia="仿宋_GB2312"/>
          <w:szCs w:val="28"/>
          <w:highlight w:val="yellow"/>
        </w:rPr>
      </w:pPr>
      <w:r>
        <w:rPr>
          <w:rFonts w:eastAsia="仿宋_GB2312" w:hint="eastAsia"/>
          <w:szCs w:val="28"/>
        </w:rPr>
        <w:t>成交人按照采购人的订购数量供货，安装调试完毕，采购人验收</w:t>
      </w:r>
      <w:r>
        <w:rPr>
          <w:rFonts w:eastAsia="仿宋_GB2312" w:hint="eastAsia"/>
          <w:szCs w:val="28"/>
        </w:rPr>
        <w:lastRenderedPageBreak/>
        <w:t>合格，签字确认收货后支付合同金额的百分之九十五，余百分之五作为质保金，质保期</w:t>
      </w:r>
      <w:r w:rsidR="000A27CD">
        <w:rPr>
          <w:rFonts w:eastAsia="仿宋_GB2312" w:hint="eastAsia"/>
          <w:szCs w:val="28"/>
        </w:rPr>
        <w:t>2</w:t>
      </w:r>
      <w:r>
        <w:rPr>
          <w:rFonts w:eastAsia="仿宋_GB2312" w:hint="eastAsia"/>
          <w:szCs w:val="28"/>
        </w:rPr>
        <w:t>年，质保期满后支付剩下的百分之五。</w:t>
      </w:r>
    </w:p>
    <w:p w:rsidR="002F0019" w:rsidRDefault="00BA04F1">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rsidR="002F0019" w:rsidRDefault="00BA04F1">
      <w:pPr>
        <w:snapToGrid w:val="0"/>
        <w:spacing w:line="480" w:lineRule="exact"/>
        <w:ind w:firstLineChars="200" w:firstLine="560"/>
        <w:jc w:val="left"/>
        <w:rPr>
          <w:rFonts w:eastAsia="仿宋_GB2312"/>
        </w:rPr>
      </w:pPr>
      <w:r>
        <w:rPr>
          <w:rFonts w:eastAsia="仿宋_GB2312" w:hint="eastAsia"/>
          <w:szCs w:val="28"/>
        </w:rPr>
        <w:t>采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w:t>
      </w:r>
      <w:proofErr w:type="gramStart"/>
      <w:r>
        <w:rPr>
          <w:rFonts w:eastAsia="仿宋_GB2312" w:hint="eastAsia"/>
          <w:szCs w:val="28"/>
        </w:rPr>
        <w:t>由成交人</w:t>
      </w:r>
      <w:proofErr w:type="gramEnd"/>
      <w:r>
        <w:rPr>
          <w:rFonts w:eastAsia="仿宋_GB2312" w:hint="eastAsia"/>
          <w:szCs w:val="28"/>
        </w:rPr>
        <w:t>承担。</w:t>
      </w:r>
    </w:p>
    <w:p w:rsidR="002F0019" w:rsidRDefault="00BA04F1">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rsidR="002F0019" w:rsidRDefault="00BA04F1">
      <w:pPr>
        <w:snapToGrid w:val="0"/>
        <w:spacing w:line="480" w:lineRule="exact"/>
        <w:ind w:firstLineChars="200" w:firstLine="560"/>
        <w:jc w:val="left"/>
        <w:rPr>
          <w:rFonts w:eastAsia="仿宋_GB2312"/>
          <w:szCs w:val="28"/>
        </w:rPr>
      </w:pPr>
      <w:r>
        <w:rPr>
          <w:rFonts w:eastAsia="仿宋_GB2312" w:hint="eastAsia"/>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rsidR="002F0019" w:rsidRDefault="00BA04F1">
      <w:pPr>
        <w:snapToGrid w:val="0"/>
        <w:spacing w:line="480" w:lineRule="exact"/>
        <w:ind w:firstLineChars="200" w:firstLine="560"/>
        <w:jc w:val="left"/>
        <w:rPr>
          <w:rFonts w:eastAsia="仿宋_GB2312"/>
          <w:szCs w:val="28"/>
        </w:rPr>
      </w:pPr>
      <w:r>
        <w:rPr>
          <w:rFonts w:eastAsia="仿宋_GB2312" w:hint="eastAsia"/>
          <w:szCs w:val="28"/>
        </w:rPr>
        <w:t>本研发服务项目产生的成果，包括但不限于专利、实用新型专利、著作权等为甲方所有。</w:t>
      </w:r>
    </w:p>
    <w:p w:rsidR="002F0019" w:rsidRDefault="00BA04F1">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rsidR="002F0019" w:rsidRDefault="008D64AA">
      <w:pPr>
        <w:snapToGrid w:val="0"/>
        <w:spacing w:line="480" w:lineRule="exact"/>
        <w:ind w:firstLineChars="200" w:firstLine="560"/>
        <w:jc w:val="left"/>
        <w:rPr>
          <w:rFonts w:eastAsia="仿宋_GB2312"/>
          <w:szCs w:val="28"/>
        </w:rPr>
        <w:sectPr w:rsidR="002F0019">
          <w:headerReference w:type="default" r:id="rId13"/>
          <w:footerReference w:type="default" r:id="rId14"/>
          <w:pgSz w:w="11906" w:h="16838"/>
          <w:pgMar w:top="1440" w:right="1800" w:bottom="1440" w:left="1800" w:header="851" w:footer="992" w:gutter="0"/>
          <w:cols w:space="425"/>
          <w:docGrid w:type="lines" w:linePitch="312"/>
        </w:sectPr>
      </w:pPr>
      <w:r>
        <w:rPr>
          <w:rFonts w:eastAsia="仿宋_GB2312" w:hint="eastAsia"/>
          <w:szCs w:val="28"/>
        </w:rPr>
        <w:t>无。</w:t>
      </w:r>
    </w:p>
    <w:p w:rsidR="002F0019" w:rsidRDefault="002F0019" w:rsidP="008D64AA">
      <w:pPr>
        <w:pStyle w:val="1"/>
      </w:pPr>
    </w:p>
    <w:sectPr w:rsidR="002F00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0B3" w:rsidRDefault="007330B3">
      <w:r>
        <w:separator/>
      </w:r>
    </w:p>
  </w:endnote>
  <w:endnote w:type="continuationSeparator" w:id="0">
    <w:p w:rsidR="007330B3" w:rsidRDefault="00733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embedRegular r:id="rId1" w:subsetted="1" w:fontKey="{CF891003-D186-4064-81CD-264AE3D16B54}"/>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notTrueType/>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embedRegular r:id="rId2" w:subsetted="1" w:fontKey="{3F06F43D-0807-4AA4-8055-6494D457315E}"/>
    <w:embedBold r:id="rId3" w:subsetted="1" w:fontKey="{C78B2C07-4334-4270-B865-EE70F4C32A8E}"/>
  </w:font>
  <w:font w:name="Arial Unicode MS">
    <w:panose1 w:val="020B0604020202020204"/>
    <w:charset w:val="86"/>
    <w:family w:val="swiss"/>
    <w:pitch w:val="variable"/>
    <w:sig w:usb0="F7FFAFFF" w:usb1="E9DFFFFF" w:usb2="0000003F" w:usb3="00000000" w:csb0="003F01FF" w:csb1="00000000"/>
    <w:embedRegular r:id="rId4" w:subsetted="1" w:fontKey="{16CB7E53-F4E1-4E8D-A6B5-6214A29DFC02}"/>
  </w:font>
  <w:font w:name="方正小标宋简体">
    <w:panose1 w:val="03000509000000000000"/>
    <w:charset w:val="86"/>
    <w:family w:val="script"/>
    <w:pitch w:val="fixed"/>
    <w:sig w:usb0="00000001" w:usb1="080E0000" w:usb2="00000010" w:usb3="00000000" w:csb0="00040000" w:csb1="00000000"/>
    <w:embedRegular r:id="rId5" w:subsetted="1" w:fontKey="{31D4EA8F-3343-42A9-81E6-55A367C1F3E1}"/>
  </w:font>
  <w:font w:name="楷体_GB2312">
    <w:panose1 w:val="02010609030101010101"/>
    <w:charset w:val="86"/>
    <w:family w:val="modern"/>
    <w:pitch w:val="fixed"/>
    <w:sig w:usb0="00000001" w:usb1="080E0000" w:usb2="00000010" w:usb3="00000000" w:csb0="00040000" w:csb1="00000000"/>
    <w:embedRegular r:id="rId6" w:subsetted="1" w:fontKey="{1569D254-E706-4218-B95C-A436CAFF9DE2}"/>
  </w:font>
  <w:font w:name="方正大标宋简体">
    <w:charset w:val="86"/>
    <w:family w:val="script"/>
    <w:pitch w:val="fixed"/>
    <w:sig w:usb0="00000001" w:usb1="080E0000" w:usb2="00000010" w:usb3="00000000" w:csb0="00040000" w:csb1="00000000"/>
    <w:embedRegular r:id="rId7" w:subsetted="1" w:fontKey="{B18DDA14-08A9-4FBB-A418-9AD4A08A2BFF}"/>
  </w:font>
  <w:font w:name="等线">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019" w:rsidRDefault="00BA04F1">
    <w:pPr>
      <w:pStyle w:val="ab"/>
      <w:framePr w:wrap="around" w:vAnchor="text" w:hAnchor="margin" w:xAlign="center" w:y="1"/>
      <w:rPr>
        <w:rStyle w:val="af1"/>
      </w:rPr>
    </w:pPr>
    <w:r>
      <w:fldChar w:fldCharType="begin"/>
    </w:r>
    <w:r>
      <w:rPr>
        <w:rStyle w:val="af1"/>
      </w:rPr>
      <w:instrText xml:space="preserve">PAGE  </w:instrText>
    </w:r>
    <w:r>
      <w:fldChar w:fldCharType="end"/>
    </w:r>
  </w:p>
  <w:p w:rsidR="002F0019" w:rsidRDefault="002F0019">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019" w:rsidRDefault="00BA04F1">
    <w:pPr>
      <w:pStyle w:val="ab"/>
      <w:jc w:val="center"/>
      <w:rPr>
        <w:sz w:val="24"/>
      </w:rPr>
    </w:pPr>
    <w:r>
      <w:rPr>
        <w:noProof/>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F0019" w:rsidRDefault="00BA04F1">
                          <w:pPr>
                            <w:pStyle w:val="ab"/>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Z9rQEAAD8DAAAOAAAAZHJzL2Uyb0RvYy54bWysUs1qGzEQvgfyDkL3WhsH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ns8mfa0BAAA/AwAADgAAAAAAAAAAAAAAAAAuAgAAZHJzL2Uyb0RvYy54bWxQSwECLQAUAAYA&#10;CAAAACEADErw7tYAAAAFAQAADwAAAAAAAAAAAAAAAAAHBAAAZHJzL2Rvd25yZXYueG1sUEsFBgAA&#10;AAAEAAQA8wAAAAoFAAAAAA==&#10;" filled="f" stroked="f">
              <v:textbox style="mso-fit-shape-to-text:t" inset="0,0,0,0">
                <w:txbxContent>
                  <w:p w:rsidR="002F0019" w:rsidRDefault="00BA04F1">
                    <w:pPr>
                      <w:pStyle w:val="ab"/>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019" w:rsidRDefault="00BA04F1">
    <w:pPr>
      <w:pStyle w:val="ab"/>
      <w:jc w:val="both"/>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F0019" w:rsidRDefault="00BA04F1">
                          <w:pPr>
                            <w:pStyle w:val="ab"/>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F620DE">
                            <w:rPr>
                              <w:noProof/>
                              <w:sz w:val="24"/>
                              <w:szCs w:val="24"/>
                            </w:rPr>
                            <w:t>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EYrgEAAEYDAAAOAAAAZHJzL2Uyb0RvYy54bWysUsGOEzEMvSPxD1HuNLPVC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K8K0RiuAQAARgMAAA4AAAAAAAAAAAAAAAAALgIAAGRycy9lMm9Eb2MueG1sUEsBAi0AFAAG&#10;AAgAAAAhAAxK8O7WAAAABQEAAA8AAAAAAAAAAAAAAAAACAQAAGRycy9kb3ducmV2LnhtbFBLBQYA&#10;AAAABAAEAPMAAAALBQAAAAA=&#10;" filled="f" stroked="f">
              <v:textbox style="mso-fit-shape-to-text:t" inset="0,0,0,0">
                <w:txbxContent>
                  <w:p w:rsidR="002F0019" w:rsidRDefault="00BA04F1">
                    <w:pPr>
                      <w:pStyle w:val="ab"/>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F620DE">
                      <w:rPr>
                        <w:noProof/>
                        <w:sz w:val="24"/>
                        <w:szCs w:val="24"/>
                      </w:rPr>
                      <w:t>1</w:t>
                    </w:r>
                    <w:r>
                      <w:rPr>
                        <w:sz w:val="24"/>
                        <w:szCs w:val="24"/>
                      </w:rPr>
                      <w:fldChar w:fldCharType="end"/>
                    </w:r>
                  </w:p>
                </w:txbxContent>
              </v:textbox>
              <w10:wrap anchorx="margin"/>
            </v:shape>
          </w:pict>
        </mc:Fallback>
      </mc:AlternateContent>
    </w:r>
  </w:p>
  <w:p w:rsidR="002F0019" w:rsidRDefault="002F0019">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019" w:rsidRDefault="002F001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0B3" w:rsidRDefault="007330B3">
      <w:r>
        <w:separator/>
      </w:r>
    </w:p>
  </w:footnote>
  <w:footnote w:type="continuationSeparator" w:id="0">
    <w:p w:rsidR="007330B3" w:rsidRDefault="007330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019" w:rsidRDefault="00BA04F1">
    <w:pPr>
      <w:pStyle w:val="ac"/>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019" w:rsidRDefault="002F0019">
    <w:pPr>
      <w:pStyle w:val="ac"/>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019" w:rsidRDefault="002F0019">
    <w:pPr>
      <w:pStyle w:val="ac"/>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nsid w:val="E19557C6"/>
    <w:multiLevelType w:val="singleLevel"/>
    <w:tmpl w:val="E19557C6"/>
    <w:lvl w:ilvl="0">
      <w:start w:val="1"/>
      <w:numFmt w:val="chineseCounting"/>
      <w:suff w:val="space"/>
      <w:lvlText w:val="第%1部分"/>
      <w:lvlJc w:val="left"/>
      <w:rPr>
        <w:rFonts w:hint="eastAsia"/>
      </w:rPr>
    </w:lvl>
  </w:abstractNum>
  <w:abstractNum w:abstractNumId="2">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3YWI3NjgyZWY5MWJmZTdmZDUxNmM3MWI0OWM4Yjk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7370D"/>
    <w:rsid w:val="00083364"/>
    <w:rsid w:val="00091B84"/>
    <w:rsid w:val="00095D71"/>
    <w:rsid w:val="000A27CD"/>
    <w:rsid w:val="000A6D0C"/>
    <w:rsid w:val="000B3A64"/>
    <w:rsid w:val="000D2073"/>
    <w:rsid w:val="000D3A1D"/>
    <w:rsid w:val="000D551C"/>
    <w:rsid w:val="000D6E74"/>
    <w:rsid w:val="000E2AF7"/>
    <w:rsid w:val="000F4B27"/>
    <w:rsid w:val="000F6D08"/>
    <w:rsid w:val="00107BAB"/>
    <w:rsid w:val="00113F2F"/>
    <w:rsid w:val="00131918"/>
    <w:rsid w:val="0014076F"/>
    <w:rsid w:val="00170DB6"/>
    <w:rsid w:val="0017159F"/>
    <w:rsid w:val="001716F0"/>
    <w:rsid w:val="001720AC"/>
    <w:rsid w:val="001A1E77"/>
    <w:rsid w:val="001B15BA"/>
    <w:rsid w:val="001C078F"/>
    <w:rsid w:val="001C7FAA"/>
    <w:rsid w:val="001D3DC1"/>
    <w:rsid w:val="001D6F95"/>
    <w:rsid w:val="001E463B"/>
    <w:rsid w:val="0020164F"/>
    <w:rsid w:val="00203263"/>
    <w:rsid w:val="00204B6A"/>
    <w:rsid w:val="00214897"/>
    <w:rsid w:val="0021520F"/>
    <w:rsid w:val="002314B7"/>
    <w:rsid w:val="00260514"/>
    <w:rsid w:val="00264888"/>
    <w:rsid w:val="00271032"/>
    <w:rsid w:val="0028424C"/>
    <w:rsid w:val="002877B2"/>
    <w:rsid w:val="002A44AB"/>
    <w:rsid w:val="002B39C5"/>
    <w:rsid w:val="002D0EE2"/>
    <w:rsid w:val="002E04E4"/>
    <w:rsid w:val="002F0019"/>
    <w:rsid w:val="00305149"/>
    <w:rsid w:val="00315DA4"/>
    <w:rsid w:val="0032001B"/>
    <w:rsid w:val="0032350B"/>
    <w:rsid w:val="00326E86"/>
    <w:rsid w:val="00352D17"/>
    <w:rsid w:val="0037349A"/>
    <w:rsid w:val="003A2CC4"/>
    <w:rsid w:val="003B379C"/>
    <w:rsid w:val="003D3A7D"/>
    <w:rsid w:val="00412A87"/>
    <w:rsid w:val="00414521"/>
    <w:rsid w:val="00421048"/>
    <w:rsid w:val="00422928"/>
    <w:rsid w:val="0043247E"/>
    <w:rsid w:val="0044132E"/>
    <w:rsid w:val="00445A14"/>
    <w:rsid w:val="00450B3D"/>
    <w:rsid w:val="00454FB6"/>
    <w:rsid w:val="00477571"/>
    <w:rsid w:val="004A092D"/>
    <w:rsid w:val="004B2397"/>
    <w:rsid w:val="004C5882"/>
    <w:rsid w:val="004C5F49"/>
    <w:rsid w:val="004D18A3"/>
    <w:rsid w:val="004D7404"/>
    <w:rsid w:val="004E3778"/>
    <w:rsid w:val="004E7D53"/>
    <w:rsid w:val="004F2E66"/>
    <w:rsid w:val="004F3E95"/>
    <w:rsid w:val="004F5DD0"/>
    <w:rsid w:val="00512C41"/>
    <w:rsid w:val="00517001"/>
    <w:rsid w:val="00527AC7"/>
    <w:rsid w:val="00532309"/>
    <w:rsid w:val="005446BD"/>
    <w:rsid w:val="00547A46"/>
    <w:rsid w:val="00555B2E"/>
    <w:rsid w:val="00572A60"/>
    <w:rsid w:val="00581B83"/>
    <w:rsid w:val="005837CA"/>
    <w:rsid w:val="0058469B"/>
    <w:rsid w:val="0058775D"/>
    <w:rsid w:val="005905F2"/>
    <w:rsid w:val="005A1DB8"/>
    <w:rsid w:val="005A1FA0"/>
    <w:rsid w:val="005A4B43"/>
    <w:rsid w:val="005B1E6B"/>
    <w:rsid w:val="005B5938"/>
    <w:rsid w:val="005C28F0"/>
    <w:rsid w:val="005D1EE6"/>
    <w:rsid w:val="005D4297"/>
    <w:rsid w:val="005E4B2B"/>
    <w:rsid w:val="005E5C21"/>
    <w:rsid w:val="005F3F5E"/>
    <w:rsid w:val="005F4DD7"/>
    <w:rsid w:val="00632ACE"/>
    <w:rsid w:val="006337FD"/>
    <w:rsid w:val="00665A8C"/>
    <w:rsid w:val="00666E2C"/>
    <w:rsid w:val="00677DBB"/>
    <w:rsid w:val="006A0182"/>
    <w:rsid w:val="006B3E2F"/>
    <w:rsid w:val="006B7E39"/>
    <w:rsid w:val="006D1AE1"/>
    <w:rsid w:val="006D7B74"/>
    <w:rsid w:val="006E797E"/>
    <w:rsid w:val="00700171"/>
    <w:rsid w:val="0071366D"/>
    <w:rsid w:val="00715726"/>
    <w:rsid w:val="00732A0E"/>
    <w:rsid w:val="007330B3"/>
    <w:rsid w:val="00733154"/>
    <w:rsid w:val="00745AD9"/>
    <w:rsid w:val="00756F57"/>
    <w:rsid w:val="0075756C"/>
    <w:rsid w:val="00757BB6"/>
    <w:rsid w:val="00761DC8"/>
    <w:rsid w:val="0077555E"/>
    <w:rsid w:val="00785C81"/>
    <w:rsid w:val="00786E3E"/>
    <w:rsid w:val="00787764"/>
    <w:rsid w:val="007A0DC5"/>
    <w:rsid w:val="007C0F35"/>
    <w:rsid w:val="007C4F70"/>
    <w:rsid w:val="00803D6E"/>
    <w:rsid w:val="00804720"/>
    <w:rsid w:val="008102FB"/>
    <w:rsid w:val="00810706"/>
    <w:rsid w:val="008220EC"/>
    <w:rsid w:val="00840267"/>
    <w:rsid w:val="00842062"/>
    <w:rsid w:val="00847D8E"/>
    <w:rsid w:val="00851DDC"/>
    <w:rsid w:val="008572E2"/>
    <w:rsid w:val="00861903"/>
    <w:rsid w:val="008668B9"/>
    <w:rsid w:val="008777EB"/>
    <w:rsid w:val="008B04DE"/>
    <w:rsid w:val="008B6C3D"/>
    <w:rsid w:val="008C24E6"/>
    <w:rsid w:val="008C3CEF"/>
    <w:rsid w:val="008C481B"/>
    <w:rsid w:val="008D03DD"/>
    <w:rsid w:val="008D64AA"/>
    <w:rsid w:val="008F06D9"/>
    <w:rsid w:val="008F736E"/>
    <w:rsid w:val="0092462D"/>
    <w:rsid w:val="00941245"/>
    <w:rsid w:val="0094241D"/>
    <w:rsid w:val="009438A5"/>
    <w:rsid w:val="00944BB6"/>
    <w:rsid w:val="0095172E"/>
    <w:rsid w:val="009620D3"/>
    <w:rsid w:val="00972FEA"/>
    <w:rsid w:val="00974EBD"/>
    <w:rsid w:val="00981735"/>
    <w:rsid w:val="00986B25"/>
    <w:rsid w:val="009915C8"/>
    <w:rsid w:val="009A7FAF"/>
    <w:rsid w:val="009B3E33"/>
    <w:rsid w:val="009B642A"/>
    <w:rsid w:val="009C7FB4"/>
    <w:rsid w:val="009E2897"/>
    <w:rsid w:val="00A134B4"/>
    <w:rsid w:val="00A14E54"/>
    <w:rsid w:val="00A3195B"/>
    <w:rsid w:val="00A419E6"/>
    <w:rsid w:val="00A81862"/>
    <w:rsid w:val="00A8190E"/>
    <w:rsid w:val="00A8220C"/>
    <w:rsid w:val="00A9126D"/>
    <w:rsid w:val="00A9792A"/>
    <w:rsid w:val="00AA393F"/>
    <w:rsid w:val="00AA39CB"/>
    <w:rsid w:val="00AB5FDC"/>
    <w:rsid w:val="00AC1483"/>
    <w:rsid w:val="00B15F80"/>
    <w:rsid w:val="00B23BB9"/>
    <w:rsid w:val="00B24C79"/>
    <w:rsid w:val="00B25D61"/>
    <w:rsid w:val="00B529B0"/>
    <w:rsid w:val="00B66C53"/>
    <w:rsid w:val="00B81310"/>
    <w:rsid w:val="00B853B1"/>
    <w:rsid w:val="00B96048"/>
    <w:rsid w:val="00BA04F1"/>
    <w:rsid w:val="00BA1877"/>
    <w:rsid w:val="00BC7B4B"/>
    <w:rsid w:val="00BD32AB"/>
    <w:rsid w:val="00BF0416"/>
    <w:rsid w:val="00C020E5"/>
    <w:rsid w:val="00C1625D"/>
    <w:rsid w:val="00C206A6"/>
    <w:rsid w:val="00C35B08"/>
    <w:rsid w:val="00C463DB"/>
    <w:rsid w:val="00C5176F"/>
    <w:rsid w:val="00C55921"/>
    <w:rsid w:val="00C873F4"/>
    <w:rsid w:val="00C901E6"/>
    <w:rsid w:val="00C90292"/>
    <w:rsid w:val="00C91ED5"/>
    <w:rsid w:val="00C94925"/>
    <w:rsid w:val="00CC729E"/>
    <w:rsid w:val="00CD2E04"/>
    <w:rsid w:val="00CF1DCE"/>
    <w:rsid w:val="00D03BD2"/>
    <w:rsid w:val="00D050B2"/>
    <w:rsid w:val="00D06112"/>
    <w:rsid w:val="00D06506"/>
    <w:rsid w:val="00D47737"/>
    <w:rsid w:val="00D677A6"/>
    <w:rsid w:val="00D958FB"/>
    <w:rsid w:val="00DA1664"/>
    <w:rsid w:val="00DA1D7A"/>
    <w:rsid w:val="00DA7497"/>
    <w:rsid w:val="00DC107C"/>
    <w:rsid w:val="00DC14C1"/>
    <w:rsid w:val="00DD2719"/>
    <w:rsid w:val="00DE1206"/>
    <w:rsid w:val="00DF5C20"/>
    <w:rsid w:val="00E01BE1"/>
    <w:rsid w:val="00E06491"/>
    <w:rsid w:val="00E066F0"/>
    <w:rsid w:val="00E069F9"/>
    <w:rsid w:val="00E2450F"/>
    <w:rsid w:val="00E43C84"/>
    <w:rsid w:val="00E46AE4"/>
    <w:rsid w:val="00E569FD"/>
    <w:rsid w:val="00E62D40"/>
    <w:rsid w:val="00E67189"/>
    <w:rsid w:val="00E70599"/>
    <w:rsid w:val="00E72147"/>
    <w:rsid w:val="00E72430"/>
    <w:rsid w:val="00E74F4E"/>
    <w:rsid w:val="00E849E9"/>
    <w:rsid w:val="00E9542D"/>
    <w:rsid w:val="00E97744"/>
    <w:rsid w:val="00EB6628"/>
    <w:rsid w:val="00EC1556"/>
    <w:rsid w:val="00ED47FF"/>
    <w:rsid w:val="00F05475"/>
    <w:rsid w:val="00F11157"/>
    <w:rsid w:val="00F15D9A"/>
    <w:rsid w:val="00F3193C"/>
    <w:rsid w:val="00F42178"/>
    <w:rsid w:val="00F42A42"/>
    <w:rsid w:val="00F4375E"/>
    <w:rsid w:val="00F4785B"/>
    <w:rsid w:val="00F51B62"/>
    <w:rsid w:val="00F547B0"/>
    <w:rsid w:val="00F55642"/>
    <w:rsid w:val="00F56484"/>
    <w:rsid w:val="00F620DE"/>
    <w:rsid w:val="00F75A2D"/>
    <w:rsid w:val="00F77BBC"/>
    <w:rsid w:val="00F81E88"/>
    <w:rsid w:val="00F93F51"/>
    <w:rsid w:val="00F95C7E"/>
    <w:rsid w:val="00F95D1A"/>
    <w:rsid w:val="00F96E97"/>
    <w:rsid w:val="00FB5397"/>
    <w:rsid w:val="00FB552D"/>
    <w:rsid w:val="00FC4A17"/>
    <w:rsid w:val="00FC564D"/>
    <w:rsid w:val="00FE0F07"/>
    <w:rsid w:val="00FF2B5F"/>
    <w:rsid w:val="00FF590C"/>
    <w:rsid w:val="01434157"/>
    <w:rsid w:val="02385E70"/>
    <w:rsid w:val="03FE768D"/>
    <w:rsid w:val="040F3E66"/>
    <w:rsid w:val="057D419D"/>
    <w:rsid w:val="07E34A3F"/>
    <w:rsid w:val="09420C01"/>
    <w:rsid w:val="0B0C1D12"/>
    <w:rsid w:val="0B47616D"/>
    <w:rsid w:val="0DE853E9"/>
    <w:rsid w:val="0FF17279"/>
    <w:rsid w:val="11674266"/>
    <w:rsid w:val="12EF37E0"/>
    <w:rsid w:val="143D7A24"/>
    <w:rsid w:val="14765EED"/>
    <w:rsid w:val="14AF636D"/>
    <w:rsid w:val="150474D2"/>
    <w:rsid w:val="18C01B45"/>
    <w:rsid w:val="1CCE22DB"/>
    <w:rsid w:val="1D7A26DD"/>
    <w:rsid w:val="1E421D2E"/>
    <w:rsid w:val="20672FDF"/>
    <w:rsid w:val="2A1E1378"/>
    <w:rsid w:val="2AA80190"/>
    <w:rsid w:val="2B8A0189"/>
    <w:rsid w:val="2C245261"/>
    <w:rsid w:val="2E28703E"/>
    <w:rsid w:val="2EED207D"/>
    <w:rsid w:val="30B402AF"/>
    <w:rsid w:val="3104090C"/>
    <w:rsid w:val="35500CBF"/>
    <w:rsid w:val="36372989"/>
    <w:rsid w:val="37A42A2A"/>
    <w:rsid w:val="3C446528"/>
    <w:rsid w:val="3D803103"/>
    <w:rsid w:val="3D90419A"/>
    <w:rsid w:val="3DD74805"/>
    <w:rsid w:val="3E0B5931"/>
    <w:rsid w:val="3FF12096"/>
    <w:rsid w:val="425125DA"/>
    <w:rsid w:val="432805AA"/>
    <w:rsid w:val="43A62AD6"/>
    <w:rsid w:val="46CD3E3E"/>
    <w:rsid w:val="46F920D7"/>
    <w:rsid w:val="478F7ED7"/>
    <w:rsid w:val="481F6B1F"/>
    <w:rsid w:val="48E064A0"/>
    <w:rsid w:val="49A37EA2"/>
    <w:rsid w:val="4B5C7602"/>
    <w:rsid w:val="4DEE0395"/>
    <w:rsid w:val="50084B0C"/>
    <w:rsid w:val="505C602E"/>
    <w:rsid w:val="50D0256E"/>
    <w:rsid w:val="52C928ED"/>
    <w:rsid w:val="53793538"/>
    <w:rsid w:val="54E22292"/>
    <w:rsid w:val="54FC3833"/>
    <w:rsid w:val="581E5623"/>
    <w:rsid w:val="586E0370"/>
    <w:rsid w:val="58DD72E9"/>
    <w:rsid w:val="5A04249F"/>
    <w:rsid w:val="5C2E2250"/>
    <w:rsid w:val="5E6E102A"/>
    <w:rsid w:val="68B27EEE"/>
    <w:rsid w:val="6B8B6553"/>
    <w:rsid w:val="6CF509AA"/>
    <w:rsid w:val="6D9A218A"/>
    <w:rsid w:val="6EFC7023"/>
    <w:rsid w:val="702E553E"/>
    <w:rsid w:val="72FB2DC4"/>
    <w:rsid w:val="75EE17D5"/>
    <w:rsid w:val="7778345E"/>
    <w:rsid w:val="79BF69E3"/>
    <w:rsid w:val="7C047797"/>
    <w:rsid w:val="7D1260EF"/>
    <w:rsid w:val="7D55281C"/>
    <w:rsid w:val="7DAA4898"/>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5:docId w15:val="{E19FE264-606E-4B22-96BD-A7378E085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0"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qFormat/>
    <w:pPr>
      <w:spacing w:after="120" w:line="275" w:lineRule="atLeast"/>
      <w:textAlignment w:val="baseline"/>
    </w:pPr>
  </w:style>
  <w:style w:type="paragraph" w:styleId="a4">
    <w:name w:val="Body Text"/>
    <w:basedOn w:val="a"/>
    <w:next w:val="a"/>
    <w:qFormat/>
    <w:rPr>
      <w:kern w:val="0"/>
      <w:szCs w:val="24"/>
    </w:rPr>
  </w:style>
  <w:style w:type="paragraph" w:styleId="a5">
    <w:name w:val="Normal Indent"/>
    <w:basedOn w:val="a"/>
    <w:qFormat/>
    <w:pPr>
      <w:adjustRightInd w:val="0"/>
      <w:snapToGrid w:val="0"/>
      <w:spacing w:line="360" w:lineRule="auto"/>
      <w:ind w:firstLine="420"/>
    </w:pPr>
    <w:rPr>
      <w:sz w:val="24"/>
    </w:rPr>
  </w:style>
  <w:style w:type="paragraph" w:styleId="a6">
    <w:name w:val="Document Map"/>
    <w:basedOn w:val="a"/>
    <w:link w:val="Char"/>
    <w:uiPriority w:val="99"/>
    <w:semiHidden/>
    <w:unhideWhenUsed/>
    <w:qFormat/>
    <w:rPr>
      <w:rFonts w:ascii="宋体"/>
      <w:sz w:val="18"/>
      <w:szCs w:val="18"/>
    </w:rPr>
  </w:style>
  <w:style w:type="paragraph" w:styleId="a7">
    <w:name w:val="annotation text"/>
    <w:basedOn w:val="a"/>
    <w:uiPriority w:val="99"/>
    <w:semiHidden/>
    <w:unhideWhenUsed/>
    <w:qFormat/>
    <w:pPr>
      <w:jc w:val="left"/>
    </w:pPr>
  </w:style>
  <w:style w:type="paragraph" w:styleId="a8">
    <w:name w:val="Body Text Indent"/>
    <w:basedOn w:val="a"/>
    <w:link w:val="Char0"/>
    <w:qFormat/>
    <w:pPr>
      <w:spacing w:line="700" w:lineRule="exact"/>
      <w:ind w:left="960"/>
    </w:pPr>
    <w:rPr>
      <w:sz w:val="44"/>
    </w:rPr>
  </w:style>
  <w:style w:type="paragraph" w:styleId="a9">
    <w:name w:val="Date"/>
    <w:basedOn w:val="a"/>
    <w:next w:val="a"/>
    <w:link w:val="Char1"/>
    <w:qFormat/>
  </w:style>
  <w:style w:type="paragraph" w:styleId="aa">
    <w:name w:val="Balloon Text"/>
    <w:basedOn w:val="a"/>
    <w:link w:val="Char2"/>
    <w:uiPriority w:val="99"/>
    <w:semiHidden/>
    <w:unhideWhenUsed/>
    <w:qFormat/>
    <w:rPr>
      <w:sz w:val="18"/>
      <w:szCs w:val="18"/>
    </w:rPr>
  </w:style>
  <w:style w:type="paragraph" w:styleId="ab">
    <w:name w:val="footer"/>
    <w:basedOn w:val="a"/>
    <w:link w:val="Char3"/>
    <w:uiPriority w:val="99"/>
    <w:unhideWhenUsed/>
    <w:qFormat/>
    <w:pPr>
      <w:tabs>
        <w:tab w:val="center" w:pos="4153"/>
        <w:tab w:val="right" w:pos="8306"/>
      </w:tabs>
      <w:snapToGrid w:val="0"/>
      <w:jc w:val="left"/>
    </w:pPr>
    <w:rPr>
      <w:sz w:val="18"/>
      <w:szCs w:val="18"/>
    </w:rPr>
  </w:style>
  <w:style w:type="paragraph" w:styleId="ac">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d">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ae">
    <w:name w:val="Normal (Web)"/>
    <w:basedOn w:val="a"/>
    <w:qFormat/>
    <w:pPr>
      <w:spacing w:beforeAutospacing="1" w:afterAutospacing="1"/>
      <w:jc w:val="left"/>
    </w:pPr>
    <w:rPr>
      <w:kern w:val="0"/>
      <w:sz w:val="24"/>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qFormat/>
    <w:rPr>
      <w:b/>
    </w:rPr>
  </w:style>
  <w:style w:type="character" w:styleId="af1">
    <w:name w:val="page number"/>
    <w:basedOn w:val="a1"/>
    <w:qFormat/>
  </w:style>
  <w:style w:type="character" w:styleId="af2">
    <w:name w:val="Hyperlink"/>
    <w:uiPriority w:val="99"/>
    <w:qFormat/>
    <w:rPr>
      <w:color w:val="0000FF"/>
      <w:u w:val="single"/>
    </w:rPr>
  </w:style>
  <w:style w:type="character" w:customStyle="1" w:styleId="Char4">
    <w:name w:val="页眉 Char"/>
    <w:basedOn w:val="a1"/>
    <w:link w:val="ac"/>
    <w:qFormat/>
    <w:rPr>
      <w:sz w:val="18"/>
      <w:szCs w:val="18"/>
    </w:rPr>
  </w:style>
  <w:style w:type="character" w:customStyle="1" w:styleId="Char3">
    <w:name w:val="页脚 Char"/>
    <w:basedOn w:val="a1"/>
    <w:link w:val="ab"/>
    <w:uiPriority w:val="99"/>
    <w:qFormat/>
    <w:rPr>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rFonts w:ascii="Times New Roman" w:eastAsia="宋体" w:hAnsi="Times New Roman" w:cs="Times New Roman"/>
      <w:b/>
      <w:bCs/>
      <w:sz w:val="32"/>
      <w:szCs w:val="32"/>
    </w:rPr>
  </w:style>
  <w:style w:type="character" w:customStyle="1" w:styleId="Char0">
    <w:name w:val="正文文本缩进 Char"/>
    <w:basedOn w:val="a1"/>
    <w:link w:val="a8"/>
    <w:qFormat/>
    <w:rPr>
      <w:rFonts w:ascii="Times New Roman" w:eastAsia="宋体" w:hAnsi="Times New Roman" w:cs="Times New Roman"/>
      <w:sz w:val="44"/>
      <w:szCs w:val="20"/>
    </w:rPr>
  </w:style>
  <w:style w:type="character" w:customStyle="1" w:styleId="Char2">
    <w:name w:val="批注框文本 Char"/>
    <w:basedOn w:val="a1"/>
    <w:link w:val="aa"/>
    <w:uiPriority w:val="99"/>
    <w:semiHidden/>
    <w:qFormat/>
    <w:rPr>
      <w:rFonts w:ascii="Times New Roman" w:eastAsia="宋体" w:hAnsi="Times New Roman" w:cs="Times New Roman"/>
      <w:sz w:val="18"/>
      <w:szCs w:val="18"/>
    </w:rPr>
  </w:style>
  <w:style w:type="character" w:customStyle="1" w:styleId="af3">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3"/>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uiPriority w:val="34"/>
    <w:qFormat/>
    <w:locked/>
    <w:rPr>
      <w:rFonts w:ascii="Calibri" w:eastAsia="宋体" w:hAnsi="Calibri" w:cs="Times New Roman"/>
      <w:kern w:val="0"/>
      <w:sz w:val="22"/>
      <w:lang w:eastAsia="en-US" w:bidi="en-US"/>
    </w:rPr>
  </w:style>
  <w:style w:type="paragraph" w:customStyle="1" w:styleId="af5">
    <w:name w:val="图例"/>
    <w:basedOn w:val="a"/>
    <w:qFormat/>
    <w:pPr>
      <w:spacing w:before="120" w:after="120" w:line="360" w:lineRule="auto"/>
      <w:jc w:val="center"/>
    </w:pPr>
    <w:rPr>
      <w:rFonts w:eastAsia="仿宋_GB2312"/>
      <w:b/>
      <w:sz w:val="24"/>
    </w:rPr>
  </w:style>
  <w:style w:type="character" w:customStyle="1" w:styleId="Char1">
    <w:name w:val="日期 Char"/>
    <w:basedOn w:val="a1"/>
    <w:link w:val="a9"/>
    <w:qFormat/>
    <w:rPr>
      <w:rFonts w:ascii="Times New Roman" w:eastAsia="宋体" w:hAnsi="Times New Roman" w:cs="Times New Roman"/>
      <w:sz w:val="28"/>
      <w:szCs w:val="20"/>
    </w:rPr>
  </w:style>
  <w:style w:type="character" w:customStyle="1" w:styleId="Char">
    <w:name w:val="文档结构图 Char"/>
    <w:basedOn w:val="a1"/>
    <w:link w:val="a6"/>
    <w:uiPriority w:val="99"/>
    <w:semiHidden/>
    <w:qFormat/>
    <w:rPr>
      <w:rFonts w:ascii="宋体" w:eastAsia="宋体" w:hAnsi="Times New Roman" w:cs="Times New Roman"/>
      <w:sz w:val="18"/>
      <w:szCs w:val="18"/>
    </w:rPr>
  </w:style>
  <w:style w:type="paragraph" w:customStyle="1" w:styleId="af6">
    <w:name w:val="副标题（正）"/>
    <w:basedOn w:val="a"/>
    <w:next w:val="a"/>
    <w:qFormat/>
    <w:pPr>
      <w:spacing w:line="360" w:lineRule="auto"/>
      <w:jc w:val="center"/>
    </w:pPr>
    <w:rPr>
      <w:rFonts w:ascii="Calibri" w:eastAsia="Arial Unicode MS"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1"/>
    <w:qFormat/>
    <w:rPr>
      <w:rFonts w:ascii="Arial Unicode MS" w:eastAsia="Arial Unicode MS" w:hAnsi="Arial Unicode MS" w:cs="Arial Unicode MS" w:hint="eastAsia"/>
      <w:color w:val="000000"/>
      <w:sz w:val="52"/>
      <w:szCs w:val="52"/>
      <w:u w:val="single"/>
    </w:rPr>
  </w:style>
  <w:style w:type="character" w:customStyle="1" w:styleId="font61">
    <w:name w:val="font61"/>
    <w:basedOn w:val="a1"/>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1"/>
    <w:qFormat/>
    <w:rPr>
      <w:rFonts w:ascii="Arial Unicode MS" w:eastAsia="Arial Unicode MS" w:hAnsi="Arial Unicode MS" w:cs="Arial Unicode MS" w:hint="eastAsia"/>
      <w:color w:val="000000"/>
      <w:sz w:val="52"/>
      <w:szCs w:val="5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462</Words>
  <Characters>2635</Characters>
  <Application>Microsoft Office Word</Application>
  <DocSecurity>0</DocSecurity>
  <Lines>21</Lines>
  <Paragraphs>6</Paragraphs>
  <ScaleCrop>false</ScaleCrop>
  <Company>微软中国</Company>
  <LinksUpToDate>false</LinksUpToDate>
  <CharactersWithSpaces>3091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131</cp:revision>
  <cp:lastPrinted>2021-08-23T01:01:00Z</cp:lastPrinted>
  <dcterms:created xsi:type="dcterms:W3CDTF">2019-01-04T03:28:00Z</dcterms:created>
  <dcterms:modified xsi:type="dcterms:W3CDTF">2023-07-07T08:55:00Z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9A17BB011A9E472992871E54A74DD224_13</vt:lpwstr>
  </property>
</Properties>
</file>